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799E" w14:textId="507D14E2" w:rsidR="00D654C0" w:rsidRPr="00735BC4" w:rsidRDefault="00D654C0" w:rsidP="007F5C5D">
      <w:pPr>
        <w:autoSpaceDE w:val="0"/>
        <w:autoSpaceDN w:val="0"/>
        <w:adjustRightInd w:val="0"/>
        <w:spacing w:after="0"/>
        <w:rPr>
          <w:rFonts w:ascii="Times New Roman" w:hAnsi="Times New Roman" w:cs="Times New Roman"/>
          <w:color w:val="EE0000"/>
          <w:sz w:val="24"/>
          <w:szCs w:val="24"/>
        </w:rPr>
      </w:pPr>
    </w:p>
    <w:p w14:paraId="68339509" w14:textId="77777777" w:rsidR="00D654C0" w:rsidRPr="00735BC4" w:rsidRDefault="00D654C0" w:rsidP="007F5C5D">
      <w:pPr>
        <w:autoSpaceDE w:val="0"/>
        <w:autoSpaceDN w:val="0"/>
        <w:adjustRightInd w:val="0"/>
        <w:spacing w:after="0"/>
        <w:jc w:val="center"/>
        <w:rPr>
          <w:rFonts w:ascii="Times New Roman" w:hAnsi="Times New Roman" w:cs="Times New Roman"/>
          <w:color w:val="EE0000"/>
          <w:sz w:val="24"/>
          <w:szCs w:val="24"/>
        </w:rPr>
      </w:pPr>
    </w:p>
    <w:p w14:paraId="1DE9772D" w14:textId="77777777" w:rsidR="00D654C0" w:rsidRPr="00735BC4" w:rsidRDefault="00D654C0" w:rsidP="007F5C5D">
      <w:pPr>
        <w:autoSpaceDE w:val="0"/>
        <w:autoSpaceDN w:val="0"/>
        <w:adjustRightInd w:val="0"/>
        <w:spacing w:after="0"/>
        <w:jc w:val="center"/>
        <w:rPr>
          <w:rFonts w:ascii="Times New Roman" w:hAnsi="Times New Roman" w:cs="Times New Roman"/>
          <w:color w:val="EE0000"/>
          <w:sz w:val="24"/>
          <w:szCs w:val="24"/>
        </w:rPr>
      </w:pPr>
    </w:p>
    <w:p w14:paraId="208DCB52" w14:textId="77777777" w:rsidR="00F460C1" w:rsidRPr="00735BC4" w:rsidRDefault="00F460C1" w:rsidP="007F5C5D">
      <w:pPr>
        <w:autoSpaceDE w:val="0"/>
        <w:autoSpaceDN w:val="0"/>
        <w:adjustRightInd w:val="0"/>
        <w:spacing w:after="0"/>
        <w:jc w:val="center"/>
        <w:rPr>
          <w:rFonts w:ascii="Times New Roman" w:hAnsi="Times New Roman" w:cs="Times New Roman"/>
          <w:color w:val="EE0000"/>
          <w:sz w:val="24"/>
          <w:szCs w:val="24"/>
        </w:rPr>
      </w:pPr>
    </w:p>
    <w:p w14:paraId="7ABDD7AF" w14:textId="77777777" w:rsidR="00F460C1" w:rsidRPr="00735BC4" w:rsidRDefault="00F460C1" w:rsidP="007F5C5D">
      <w:pPr>
        <w:autoSpaceDE w:val="0"/>
        <w:autoSpaceDN w:val="0"/>
        <w:adjustRightInd w:val="0"/>
        <w:spacing w:after="0"/>
        <w:jc w:val="center"/>
        <w:rPr>
          <w:rFonts w:ascii="Times New Roman" w:hAnsi="Times New Roman" w:cs="Times New Roman"/>
          <w:color w:val="EE0000"/>
          <w:sz w:val="24"/>
          <w:szCs w:val="24"/>
        </w:rPr>
      </w:pPr>
    </w:p>
    <w:p w14:paraId="60085F0A" w14:textId="77777777" w:rsidR="00F460C1" w:rsidRPr="00735BC4" w:rsidRDefault="00F460C1" w:rsidP="007F5C5D">
      <w:pPr>
        <w:autoSpaceDE w:val="0"/>
        <w:autoSpaceDN w:val="0"/>
        <w:adjustRightInd w:val="0"/>
        <w:spacing w:after="0"/>
        <w:jc w:val="center"/>
        <w:rPr>
          <w:rFonts w:ascii="Times New Roman" w:hAnsi="Times New Roman" w:cs="Times New Roman"/>
          <w:color w:val="EE0000"/>
          <w:sz w:val="24"/>
          <w:szCs w:val="24"/>
        </w:rPr>
      </w:pPr>
    </w:p>
    <w:p w14:paraId="3C32F63F" w14:textId="77777777" w:rsidR="00F460C1" w:rsidRPr="00735BC4" w:rsidRDefault="00F460C1" w:rsidP="007F5C5D">
      <w:pPr>
        <w:autoSpaceDE w:val="0"/>
        <w:autoSpaceDN w:val="0"/>
        <w:adjustRightInd w:val="0"/>
        <w:spacing w:after="0"/>
        <w:jc w:val="center"/>
        <w:rPr>
          <w:rFonts w:ascii="Times New Roman" w:hAnsi="Times New Roman" w:cs="Times New Roman"/>
          <w:color w:val="EE0000"/>
          <w:sz w:val="24"/>
          <w:szCs w:val="24"/>
        </w:rPr>
      </w:pPr>
    </w:p>
    <w:p w14:paraId="0A1DB325" w14:textId="77777777" w:rsidR="00D654C0" w:rsidRPr="00735BC4" w:rsidRDefault="00D654C0" w:rsidP="007F5C5D">
      <w:pPr>
        <w:autoSpaceDE w:val="0"/>
        <w:autoSpaceDN w:val="0"/>
        <w:adjustRightInd w:val="0"/>
        <w:spacing w:after="0"/>
        <w:jc w:val="center"/>
        <w:rPr>
          <w:rFonts w:ascii="Times New Roman" w:hAnsi="Times New Roman" w:cs="Times New Roman"/>
          <w:color w:val="EE0000"/>
          <w:sz w:val="24"/>
          <w:szCs w:val="24"/>
        </w:rPr>
      </w:pPr>
    </w:p>
    <w:p w14:paraId="306E4744" w14:textId="77777777" w:rsidR="00D654C0" w:rsidRPr="00735BC4" w:rsidRDefault="00D654C0" w:rsidP="00096462">
      <w:pPr>
        <w:autoSpaceDE w:val="0"/>
        <w:autoSpaceDN w:val="0"/>
        <w:adjustRightInd w:val="0"/>
        <w:spacing w:after="0" w:line="360" w:lineRule="auto"/>
        <w:jc w:val="center"/>
        <w:rPr>
          <w:rFonts w:ascii="Times New Roman" w:hAnsi="Times New Roman" w:cs="Times New Roman"/>
          <w:sz w:val="28"/>
          <w:szCs w:val="28"/>
        </w:rPr>
      </w:pPr>
    </w:p>
    <w:p w14:paraId="11B0D7B8" w14:textId="77777777" w:rsidR="00D654C0" w:rsidRPr="00735BC4" w:rsidRDefault="00D654C0" w:rsidP="00096462">
      <w:pPr>
        <w:autoSpaceDE w:val="0"/>
        <w:autoSpaceDN w:val="0"/>
        <w:adjustRightInd w:val="0"/>
        <w:spacing w:after="0"/>
        <w:jc w:val="center"/>
        <w:rPr>
          <w:rFonts w:ascii="Times New Roman" w:hAnsi="Times New Roman" w:cs="Times New Roman"/>
          <w:b/>
          <w:sz w:val="28"/>
          <w:szCs w:val="28"/>
        </w:rPr>
      </w:pPr>
      <w:r w:rsidRPr="00735BC4">
        <w:rPr>
          <w:rFonts w:ascii="Times New Roman" w:hAnsi="Times New Roman" w:cs="Times New Roman"/>
          <w:b/>
          <w:sz w:val="28"/>
          <w:szCs w:val="28"/>
        </w:rPr>
        <w:t>SZCZEGÓŁOWA SPECYFIKACJA TECHNICZNA</w:t>
      </w:r>
    </w:p>
    <w:p w14:paraId="4850636B" w14:textId="77777777" w:rsidR="00D654C0" w:rsidRPr="00735BC4" w:rsidRDefault="00D654C0" w:rsidP="00096462">
      <w:pPr>
        <w:autoSpaceDE w:val="0"/>
        <w:autoSpaceDN w:val="0"/>
        <w:adjustRightInd w:val="0"/>
        <w:spacing w:after="0" w:line="360" w:lineRule="auto"/>
        <w:jc w:val="center"/>
        <w:rPr>
          <w:rFonts w:ascii="Times New Roman" w:hAnsi="Times New Roman" w:cs="Times New Roman"/>
          <w:b/>
          <w:sz w:val="28"/>
          <w:szCs w:val="28"/>
        </w:rPr>
      </w:pPr>
      <w:r w:rsidRPr="00735BC4">
        <w:rPr>
          <w:rFonts w:ascii="Times New Roman" w:hAnsi="Times New Roman" w:cs="Times New Roman"/>
          <w:b/>
          <w:sz w:val="28"/>
          <w:szCs w:val="28"/>
        </w:rPr>
        <w:t>WYKONANIA I ODBIORU ROBÓT BUDOWLANYCH</w:t>
      </w:r>
    </w:p>
    <w:p w14:paraId="3F3DCC6D" w14:textId="30CD7A2A" w:rsidR="00096462" w:rsidRPr="00735BC4" w:rsidRDefault="00096462" w:rsidP="00096462">
      <w:pPr>
        <w:pStyle w:val="Nagwek"/>
        <w:spacing w:line="360" w:lineRule="auto"/>
        <w:jc w:val="center"/>
        <w:rPr>
          <w:rFonts w:ascii="Times New Roman" w:hAnsi="Times New Roman" w:cs="Times New Roman"/>
          <w:sz w:val="24"/>
          <w:szCs w:val="24"/>
        </w:rPr>
      </w:pPr>
      <w:r w:rsidRPr="00735BC4">
        <w:rPr>
          <w:rFonts w:ascii="Times New Roman" w:hAnsi="Times New Roman" w:cs="Times New Roman"/>
          <w:sz w:val="24"/>
          <w:szCs w:val="24"/>
        </w:rPr>
        <w:t>(</w:t>
      </w:r>
      <w:r w:rsidR="00D654C0" w:rsidRPr="00735BC4">
        <w:rPr>
          <w:rFonts w:ascii="Times New Roman" w:hAnsi="Times New Roman" w:cs="Times New Roman"/>
          <w:sz w:val="24"/>
          <w:szCs w:val="24"/>
        </w:rPr>
        <w:t>STWiORB</w:t>
      </w:r>
      <w:r w:rsidRPr="00735BC4">
        <w:rPr>
          <w:rFonts w:ascii="Times New Roman" w:hAnsi="Times New Roman" w:cs="Times New Roman"/>
          <w:sz w:val="24"/>
          <w:szCs w:val="24"/>
        </w:rPr>
        <w:t>)</w:t>
      </w:r>
    </w:p>
    <w:p w14:paraId="5D835114" w14:textId="26C3C3DD" w:rsidR="001271C1" w:rsidRPr="00735BC4" w:rsidRDefault="00CC4CDC" w:rsidP="00096462">
      <w:pPr>
        <w:pStyle w:val="Nagwek"/>
        <w:spacing w:line="360" w:lineRule="auto"/>
        <w:jc w:val="center"/>
        <w:rPr>
          <w:rFonts w:ascii="Times New Roman" w:hAnsi="Times New Roman" w:cs="Times New Roman"/>
          <w:sz w:val="24"/>
          <w:szCs w:val="24"/>
        </w:rPr>
      </w:pPr>
      <w:r w:rsidRPr="00735BC4">
        <w:rPr>
          <w:rFonts w:ascii="Times New Roman" w:hAnsi="Times New Roman" w:cs="Times New Roman"/>
          <w:sz w:val="24"/>
          <w:szCs w:val="24"/>
        </w:rPr>
        <w:t>„</w:t>
      </w:r>
      <w:r w:rsidR="00096462" w:rsidRPr="00735BC4">
        <w:rPr>
          <w:rFonts w:ascii="Times New Roman" w:hAnsi="Times New Roman" w:cs="Times New Roman"/>
          <w:sz w:val="24"/>
          <w:szCs w:val="24"/>
        </w:rPr>
        <w:t>Zielona promenada na Staroniwie – przestrzeń dla wszystkich.</w:t>
      </w:r>
      <w:r w:rsidRPr="00735BC4">
        <w:rPr>
          <w:rFonts w:ascii="Times New Roman" w:hAnsi="Times New Roman" w:cs="Times New Roman"/>
          <w:sz w:val="24"/>
          <w:szCs w:val="24"/>
          <w:lang w:eastAsia="pl-PL"/>
        </w:rPr>
        <w:t>”</w:t>
      </w:r>
    </w:p>
    <w:p w14:paraId="058DCAE0" w14:textId="11CA546B" w:rsidR="00D654C0" w:rsidRPr="00735BC4" w:rsidRDefault="00D654C0" w:rsidP="007F5C5D">
      <w:pPr>
        <w:autoSpaceDE w:val="0"/>
        <w:autoSpaceDN w:val="0"/>
        <w:adjustRightInd w:val="0"/>
        <w:spacing w:after="0"/>
        <w:jc w:val="center"/>
        <w:rPr>
          <w:rFonts w:ascii="Times New Roman" w:hAnsi="Times New Roman" w:cs="Times New Roman"/>
          <w:color w:val="EE0000"/>
          <w:sz w:val="24"/>
          <w:szCs w:val="24"/>
        </w:rPr>
      </w:pPr>
    </w:p>
    <w:p w14:paraId="2BAC9B8A"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17D7BE66"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4AB00A8C"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5E917F3D"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05451C37"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7110451B" w14:textId="77777777" w:rsidR="00F63CE1" w:rsidRPr="00735BC4" w:rsidRDefault="00F63CE1" w:rsidP="007F5C5D">
      <w:pPr>
        <w:autoSpaceDE w:val="0"/>
        <w:autoSpaceDN w:val="0"/>
        <w:adjustRightInd w:val="0"/>
        <w:spacing w:after="0"/>
        <w:jc w:val="both"/>
        <w:rPr>
          <w:rFonts w:ascii="Times New Roman" w:hAnsi="Times New Roman" w:cs="Times New Roman"/>
          <w:color w:val="EE0000"/>
          <w:sz w:val="24"/>
          <w:szCs w:val="24"/>
        </w:rPr>
      </w:pPr>
    </w:p>
    <w:p w14:paraId="2352DDD3" w14:textId="77777777" w:rsidR="00F63CE1" w:rsidRPr="00735BC4" w:rsidRDefault="00F63CE1" w:rsidP="007F5C5D">
      <w:pPr>
        <w:autoSpaceDE w:val="0"/>
        <w:autoSpaceDN w:val="0"/>
        <w:adjustRightInd w:val="0"/>
        <w:spacing w:after="0"/>
        <w:jc w:val="both"/>
        <w:rPr>
          <w:rFonts w:ascii="Times New Roman" w:hAnsi="Times New Roman" w:cs="Times New Roman"/>
          <w:color w:val="EE0000"/>
          <w:sz w:val="24"/>
          <w:szCs w:val="24"/>
        </w:rPr>
      </w:pPr>
    </w:p>
    <w:p w14:paraId="475823E6"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1B66180E" w14:textId="77777777" w:rsidR="00D654C0" w:rsidRPr="00C6110B" w:rsidRDefault="00D654C0" w:rsidP="007F5C5D">
      <w:pPr>
        <w:autoSpaceDE w:val="0"/>
        <w:autoSpaceDN w:val="0"/>
        <w:adjustRightInd w:val="0"/>
        <w:spacing w:after="0"/>
        <w:jc w:val="both"/>
        <w:rPr>
          <w:rFonts w:ascii="Times New Roman" w:hAnsi="Times New Roman" w:cs="Times New Roman"/>
          <w:color w:val="EE0000"/>
          <w:sz w:val="24"/>
          <w:szCs w:val="24"/>
        </w:rPr>
      </w:pPr>
    </w:p>
    <w:p w14:paraId="7CABD713" w14:textId="77777777"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r w:rsidRPr="00C6110B">
        <w:rPr>
          <w:rFonts w:ascii="Times New Roman" w:hAnsi="Times New Roman" w:cs="Times New Roman"/>
          <w:color w:val="000000" w:themeColor="text1"/>
          <w:sz w:val="24"/>
          <w:szCs w:val="24"/>
        </w:rPr>
        <w:t>Nazwy i kody robót budowlanych objętych przedmiotem zamówienia:</w:t>
      </w:r>
    </w:p>
    <w:p w14:paraId="6766F6BA" w14:textId="7D977F06"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r w:rsidRPr="00C6110B">
        <w:rPr>
          <w:rFonts w:ascii="Times New Roman" w:hAnsi="Times New Roman" w:cs="Times New Roman"/>
          <w:color w:val="000000" w:themeColor="text1"/>
          <w:sz w:val="24"/>
          <w:szCs w:val="24"/>
        </w:rPr>
        <w:t>45 10 00 00-8 - Przygotowanie terenu pod budowę</w:t>
      </w:r>
    </w:p>
    <w:p w14:paraId="42AD5EFD" w14:textId="589CD4C9"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hyperlink r:id="rId8" w:history="1">
        <w:r w:rsidRPr="00C6110B">
          <w:rPr>
            <w:rStyle w:val="Hipercze"/>
            <w:rFonts w:ascii="Times New Roman" w:hAnsi="Times New Roman" w:cs="Times New Roman"/>
            <w:color w:val="000000" w:themeColor="text1"/>
            <w:sz w:val="24"/>
            <w:szCs w:val="24"/>
            <w:u w:val="none"/>
          </w:rPr>
          <w:t>45 52 00 00-8</w:t>
        </w:r>
      </w:hyperlink>
      <w:r w:rsidRPr="00C6110B">
        <w:rPr>
          <w:rFonts w:ascii="Times New Roman" w:hAnsi="Times New Roman" w:cs="Times New Roman"/>
          <w:color w:val="000000" w:themeColor="text1"/>
          <w:sz w:val="24"/>
          <w:szCs w:val="24"/>
        </w:rPr>
        <w:t xml:space="preserve"> </w:t>
      </w:r>
      <w:r w:rsidRPr="00C6110B">
        <w:rPr>
          <w:rFonts w:ascii="Times New Roman" w:hAnsi="Times New Roman" w:cs="Times New Roman"/>
          <w:b/>
          <w:bCs/>
          <w:color w:val="000000" w:themeColor="text1"/>
          <w:sz w:val="24"/>
          <w:szCs w:val="24"/>
        </w:rPr>
        <w:t xml:space="preserve">- </w:t>
      </w:r>
      <w:r w:rsidRPr="00C6110B">
        <w:rPr>
          <w:rFonts w:ascii="Times New Roman" w:hAnsi="Times New Roman" w:cs="Times New Roman"/>
          <w:color w:val="000000" w:themeColor="text1"/>
          <w:sz w:val="24"/>
          <w:szCs w:val="24"/>
        </w:rPr>
        <w:t>Wynajem koparek wraz z obsługą operatorską</w:t>
      </w:r>
    </w:p>
    <w:p w14:paraId="1021E329" w14:textId="1F8A659F"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r w:rsidRPr="00C6110B">
        <w:rPr>
          <w:rFonts w:ascii="Times New Roman" w:hAnsi="Times New Roman" w:cs="Times New Roman"/>
          <w:color w:val="000000" w:themeColor="text1"/>
          <w:sz w:val="24"/>
          <w:szCs w:val="24"/>
        </w:rPr>
        <w:t>45 11 12 00-0 - Roboty w zakresie przygotowania terenu pod budowę i roboty ziemne</w:t>
      </w:r>
    </w:p>
    <w:p w14:paraId="751FC8BA" w14:textId="5285D2DA"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r w:rsidRPr="00C6110B">
        <w:rPr>
          <w:rFonts w:ascii="Times New Roman" w:hAnsi="Times New Roman" w:cs="Times New Roman"/>
          <w:color w:val="000000" w:themeColor="text1"/>
          <w:sz w:val="24"/>
          <w:szCs w:val="24"/>
          <w:u w:val="single"/>
        </w:rPr>
        <w:t>77 31 00 00-6 - Usługi</w:t>
      </w:r>
      <w:r w:rsidRPr="00C6110B">
        <w:rPr>
          <w:rFonts w:ascii="Times New Roman" w:hAnsi="Times New Roman" w:cs="Times New Roman"/>
          <w:color w:val="000000" w:themeColor="text1"/>
          <w:sz w:val="24"/>
          <w:szCs w:val="24"/>
        </w:rPr>
        <w:t xml:space="preserve"> sadzenia roślin oraz utrzymania terenów zielonych</w:t>
      </w:r>
    </w:p>
    <w:p w14:paraId="5F648812" w14:textId="40897179" w:rsidR="00096462" w:rsidRPr="00C6110B" w:rsidRDefault="00096462" w:rsidP="00096462">
      <w:pPr>
        <w:autoSpaceDE w:val="0"/>
        <w:autoSpaceDN w:val="0"/>
        <w:adjustRightInd w:val="0"/>
        <w:spacing w:after="0"/>
        <w:jc w:val="both"/>
        <w:rPr>
          <w:rFonts w:ascii="Times New Roman" w:hAnsi="Times New Roman" w:cs="Times New Roman"/>
          <w:color w:val="000000" w:themeColor="text1"/>
          <w:sz w:val="24"/>
          <w:szCs w:val="24"/>
        </w:rPr>
      </w:pPr>
      <w:r w:rsidRPr="00C6110B">
        <w:rPr>
          <w:rFonts w:ascii="Times New Roman" w:hAnsi="Times New Roman" w:cs="Times New Roman"/>
          <w:color w:val="000000" w:themeColor="text1"/>
          <w:sz w:val="24"/>
          <w:szCs w:val="24"/>
          <w:u w:val="single"/>
        </w:rPr>
        <w:t>45 11 12 91-4 - Roboty w</w:t>
      </w:r>
      <w:r w:rsidRPr="00C6110B">
        <w:rPr>
          <w:rFonts w:ascii="Times New Roman" w:hAnsi="Times New Roman" w:cs="Times New Roman"/>
          <w:color w:val="000000" w:themeColor="text1"/>
          <w:sz w:val="24"/>
          <w:szCs w:val="24"/>
        </w:rPr>
        <w:t xml:space="preserve"> zakresie zagospodarowania terenu</w:t>
      </w:r>
    </w:p>
    <w:p w14:paraId="2EC50829" w14:textId="0C9896F3" w:rsidR="00096462" w:rsidRPr="00C6110B" w:rsidRDefault="00096462" w:rsidP="00096462">
      <w:pPr>
        <w:autoSpaceDE w:val="0"/>
        <w:autoSpaceDN w:val="0"/>
        <w:adjustRightInd w:val="0"/>
        <w:spacing w:after="0"/>
        <w:jc w:val="both"/>
        <w:rPr>
          <w:rFonts w:ascii="Times New Roman" w:hAnsi="Times New Roman" w:cs="Times New Roman"/>
          <w:sz w:val="24"/>
          <w:szCs w:val="24"/>
        </w:rPr>
      </w:pPr>
      <w:hyperlink r:id="rId9" w:history="1">
        <w:r w:rsidRPr="00C6110B">
          <w:rPr>
            <w:rStyle w:val="Hipercze"/>
            <w:rFonts w:ascii="Times New Roman" w:hAnsi="Times New Roman" w:cs="Times New Roman"/>
            <w:color w:val="auto"/>
            <w:sz w:val="24"/>
            <w:szCs w:val="24"/>
            <w:u w:val="none"/>
          </w:rPr>
          <w:t>45 11 27 12-9</w:t>
        </w:r>
      </w:hyperlink>
      <w:r w:rsidRPr="00C6110B">
        <w:rPr>
          <w:rFonts w:ascii="Times New Roman" w:hAnsi="Times New Roman" w:cs="Times New Roman"/>
          <w:sz w:val="24"/>
          <w:szCs w:val="24"/>
        </w:rPr>
        <w:t xml:space="preserve"> - Roboty w zakresie kształtowania ogrodów</w:t>
      </w:r>
    </w:p>
    <w:p w14:paraId="70FB2852" w14:textId="511F3F29" w:rsidR="00F460C1" w:rsidRPr="00C6110B" w:rsidRDefault="00F460C1" w:rsidP="007639BF">
      <w:pPr>
        <w:spacing w:after="0"/>
        <w:jc w:val="both"/>
        <w:rPr>
          <w:rFonts w:ascii="Times New Roman" w:eastAsia="Times New Roman" w:hAnsi="Times New Roman" w:cs="Times New Roman"/>
          <w:sz w:val="24"/>
          <w:szCs w:val="24"/>
          <w:u w:val="single"/>
        </w:rPr>
      </w:pPr>
      <w:r w:rsidRPr="00C6110B">
        <w:rPr>
          <w:rFonts w:ascii="Times New Roman" w:eastAsia="Times New Roman" w:hAnsi="Times New Roman" w:cs="Times New Roman"/>
          <w:sz w:val="24"/>
          <w:szCs w:val="24"/>
          <w:u w:val="single"/>
        </w:rPr>
        <w:t xml:space="preserve">45 11 27 10-5 </w:t>
      </w:r>
      <w:r w:rsidR="00096462" w:rsidRPr="00C6110B">
        <w:rPr>
          <w:rFonts w:ascii="Times New Roman" w:eastAsia="Times New Roman" w:hAnsi="Times New Roman" w:cs="Times New Roman"/>
          <w:sz w:val="24"/>
          <w:szCs w:val="24"/>
          <w:u w:val="single"/>
        </w:rPr>
        <w:t xml:space="preserve">- </w:t>
      </w:r>
      <w:r w:rsidRPr="00C6110B">
        <w:rPr>
          <w:rFonts w:ascii="Times New Roman" w:eastAsia="Times New Roman" w:hAnsi="Times New Roman" w:cs="Times New Roman"/>
          <w:sz w:val="24"/>
          <w:szCs w:val="24"/>
          <w:u w:val="single"/>
        </w:rPr>
        <w:t>Roboty w zakresie kształtowania terenów zielonych</w:t>
      </w:r>
    </w:p>
    <w:p w14:paraId="4978046C" w14:textId="77777777" w:rsidR="00C6110B" w:rsidRPr="00C6110B" w:rsidRDefault="0053395A" w:rsidP="00C6110B">
      <w:pPr>
        <w:autoSpaceDE w:val="0"/>
        <w:autoSpaceDN w:val="0"/>
        <w:adjustRightInd w:val="0"/>
        <w:spacing w:after="0"/>
        <w:jc w:val="both"/>
        <w:rPr>
          <w:rFonts w:ascii="Times New Roman" w:hAnsi="Times New Roman" w:cs="Times New Roman"/>
          <w:sz w:val="24"/>
          <w:szCs w:val="24"/>
        </w:rPr>
      </w:pPr>
      <w:r w:rsidRPr="00C6110B">
        <w:rPr>
          <w:rFonts w:ascii="Times New Roman" w:hAnsi="Times New Roman" w:cs="Times New Roman"/>
          <w:sz w:val="24"/>
          <w:szCs w:val="24"/>
        </w:rPr>
        <w:t xml:space="preserve">39 11 36 00-3 </w:t>
      </w:r>
      <w:r w:rsidR="00C6110B" w:rsidRPr="00C6110B">
        <w:rPr>
          <w:rFonts w:ascii="Times New Roman" w:hAnsi="Times New Roman" w:cs="Times New Roman"/>
          <w:sz w:val="24"/>
          <w:szCs w:val="24"/>
        </w:rPr>
        <w:t>–</w:t>
      </w:r>
      <w:r w:rsidR="00096462" w:rsidRPr="00C6110B">
        <w:rPr>
          <w:rFonts w:ascii="Times New Roman" w:hAnsi="Times New Roman" w:cs="Times New Roman"/>
          <w:sz w:val="24"/>
          <w:szCs w:val="24"/>
        </w:rPr>
        <w:t xml:space="preserve"> </w:t>
      </w:r>
      <w:r w:rsidRPr="00C6110B">
        <w:rPr>
          <w:rFonts w:ascii="Times New Roman" w:hAnsi="Times New Roman" w:cs="Times New Roman"/>
          <w:sz w:val="24"/>
          <w:szCs w:val="24"/>
        </w:rPr>
        <w:t>Ławki</w:t>
      </w:r>
    </w:p>
    <w:p w14:paraId="2CFA8774" w14:textId="66D0D3B0" w:rsidR="00C6110B" w:rsidRPr="00C6110B" w:rsidRDefault="00C6110B" w:rsidP="007F5C5D">
      <w:pPr>
        <w:autoSpaceDE w:val="0"/>
        <w:autoSpaceDN w:val="0"/>
        <w:adjustRightInd w:val="0"/>
        <w:spacing w:after="0"/>
        <w:jc w:val="both"/>
        <w:rPr>
          <w:rFonts w:ascii="Times New Roman" w:hAnsi="Times New Roman" w:cs="Times New Roman"/>
          <w:sz w:val="24"/>
          <w:szCs w:val="24"/>
        </w:rPr>
      </w:pPr>
      <w:r w:rsidRPr="00C6110B">
        <w:rPr>
          <w:rFonts w:ascii="Times New Roman" w:hAnsi="Times New Roman" w:cs="Times New Roman"/>
          <w:sz w:val="24"/>
          <w:szCs w:val="24"/>
        </w:rPr>
        <w:t xml:space="preserve">43 </w:t>
      </w:r>
      <w:r w:rsidRPr="00C6110B">
        <w:rPr>
          <w:rFonts w:ascii="Times New Roman" w:hAnsi="Times New Roman" w:cs="Times New Roman"/>
          <w:sz w:val="24"/>
          <w:szCs w:val="24"/>
          <w:u w:val="single"/>
        </w:rPr>
        <w:t>32 50 00-7 - Wyposażenie parków</w:t>
      </w:r>
      <w:r w:rsidRPr="00C6110B">
        <w:rPr>
          <w:rFonts w:ascii="Times New Roman" w:hAnsi="Times New Roman" w:cs="Times New Roman"/>
          <w:sz w:val="24"/>
          <w:szCs w:val="24"/>
        </w:rPr>
        <w:t xml:space="preserve"> i placów zabaw</w:t>
      </w:r>
    </w:p>
    <w:p w14:paraId="7AFE28B5" w14:textId="3C2B62A0" w:rsidR="007639BF" w:rsidRPr="00C6110B" w:rsidRDefault="007639BF" w:rsidP="007639BF">
      <w:pPr>
        <w:autoSpaceDE w:val="0"/>
        <w:autoSpaceDN w:val="0"/>
        <w:adjustRightInd w:val="0"/>
        <w:spacing w:after="0"/>
        <w:ind w:left="1560" w:hanging="1560"/>
        <w:jc w:val="both"/>
        <w:rPr>
          <w:rFonts w:ascii="Times New Roman" w:hAnsi="Times New Roman" w:cs="Times New Roman"/>
          <w:sz w:val="24"/>
          <w:szCs w:val="24"/>
        </w:rPr>
      </w:pPr>
      <w:r w:rsidRPr="00C6110B">
        <w:rPr>
          <w:rFonts w:ascii="Times New Roman" w:hAnsi="Times New Roman" w:cs="Times New Roman"/>
          <w:sz w:val="24"/>
          <w:szCs w:val="24"/>
        </w:rPr>
        <w:t xml:space="preserve">37 00 00 00-9 </w:t>
      </w:r>
      <w:r w:rsidR="00096462" w:rsidRPr="00C6110B">
        <w:rPr>
          <w:rFonts w:ascii="Times New Roman" w:hAnsi="Times New Roman" w:cs="Times New Roman"/>
          <w:sz w:val="24"/>
          <w:szCs w:val="24"/>
        </w:rPr>
        <w:t xml:space="preserve">- </w:t>
      </w:r>
      <w:r w:rsidRPr="00C6110B">
        <w:rPr>
          <w:rFonts w:ascii="Times New Roman" w:hAnsi="Times New Roman" w:cs="Times New Roman"/>
          <w:sz w:val="24"/>
          <w:szCs w:val="24"/>
        </w:rPr>
        <w:t>Instrumenty muzyczne, artykuły sportowe, gry, zabawki, wyroby rzemieślnicze,  materiały i akcesoria artystyczne.</w:t>
      </w:r>
    </w:p>
    <w:p w14:paraId="2EC4EFB7" w14:textId="77777777" w:rsidR="00F460C1" w:rsidRPr="00735BC4" w:rsidRDefault="00F460C1" w:rsidP="007F5C5D">
      <w:pPr>
        <w:autoSpaceDE w:val="0"/>
        <w:autoSpaceDN w:val="0"/>
        <w:adjustRightInd w:val="0"/>
        <w:spacing w:after="0"/>
        <w:jc w:val="both"/>
        <w:rPr>
          <w:rFonts w:ascii="Times New Roman" w:hAnsi="Times New Roman" w:cs="Times New Roman"/>
          <w:sz w:val="24"/>
          <w:szCs w:val="24"/>
        </w:rPr>
      </w:pPr>
    </w:p>
    <w:p w14:paraId="542D0743" w14:textId="77777777" w:rsidR="00F460C1" w:rsidRPr="00735BC4" w:rsidRDefault="00F460C1" w:rsidP="007F5C5D">
      <w:pPr>
        <w:autoSpaceDE w:val="0"/>
        <w:autoSpaceDN w:val="0"/>
        <w:adjustRightInd w:val="0"/>
        <w:spacing w:after="0"/>
        <w:jc w:val="both"/>
        <w:rPr>
          <w:rFonts w:ascii="Times New Roman" w:hAnsi="Times New Roman" w:cs="Times New Roman"/>
          <w:b/>
          <w:bCs/>
          <w:color w:val="EE0000"/>
          <w:sz w:val="24"/>
          <w:szCs w:val="24"/>
        </w:rPr>
      </w:pPr>
    </w:p>
    <w:p w14:paraId="4570A25D" w14:textId="77777777" w:rsidR="003F299D" w:rsidRPr="00735BC4" w:rsidRDefault="003F299D" w:rsidP="007F5C5D">
      <w:pPr>
        <w:autoSpaceDE w:val="0"/>
        <w:autoSpaceDN w:val="0"/>
        <w:adjustRightInd w:val="0"/>
        <w:spacing w:after="0"/>
        <w:jc w:val="both"/>
        <w:rPr>
          <w:rFonts w:ascii="Times New Roman" w:hAnsi="Times New Roman" w:cs="Times New Roman"/>
          <w:b/>
          <w:bCs/>
          <w:color w:val="EE0000"/>
          <w:sz w:val="24"/>
          <w:szCs w:val="24"/>
        </w:rPr>
      </w:pPr>
    </w:p>
    <w:p w14:paraId="45B8CF2F" w14:textId="77777777" w:rsidR="00096462" w:rsidRDefault="00096462" w:rsidP="00096462">
      <w:pPr>
        <w:jc w:val="center"/>
        <w:rPr>
          <w:rFonts w:ascii="Times New Roman" w:eastAsiaTheme="majorEastAsia" w:hAnsi="Times New Roman" w:cs="Times New Roman"/>
          <w:b/>
          <w:bCs/>
          <w:sz w:val="24"/>
          <w:szCs w:val="24"/>
          <w:lang w:eastAsia="pl-PL"/>
        </w:rPr>
      </w:pPr>
    </w:p>
    <w:p w14:paraId="4402BFAD" w14:textId="77777777" w:rsidR="00786BF1" w:rsidRDefault="00786BF1" w:rsidP="00096462">
      <w:pPr>
        <w:jc w:val="center"/>
        <w:rPr>
          <w:rFonts w:ascii="Times New Roman" w:eastAsiaTheme="majorEastAsia" w:hAnsi="Times New Roman" w:cs="Times New Roman"/>
          <w:b/>
          <w:bCs/>
          <w:sz w:val="24"/>
          <w:szCs w:val="24"/>
          <w:lang w:eastAsia="pl-PL"/>
        </w:rPr>
      </w:pPr>
    </w:p>
    <w:p w14:paraId="27E035B5" w14:textId="77777777" w:rsidR="00786BF1" w:rsidRPr="00735BC4" w:rsidRDefault="00786BF1" w:rsidP="00096462">
      <w:pPr>
        <w:jc w:val="center"/>
        <w:rPr>
          <w:rFonts w:ascii="Times New Roman" w:eastAsiaTheme="majorEastAsia" w:hAnsi="Times New Roman" w:cs="Times New Roman"/>
          <w:b/>
          <w:bCs/>
          <w:sz w:val="24"/>
          <w:szCs w:val="24"/>
          <w:lang w:eastAsia="pl-PL"/>
        </w:rPr>
      </w:pPr>
    </w:p>
    <w:p w14:paraId="545730B5" w14:textId="4D90C3EA" w:rsidR="00424DD9" w:rsidRPr="00735BC4" w:rsidRDefault="00424DD9" w:rsidP="00096462">
      <w:pPr>
        <w:jc w:val="center"/>
        <w:rPr>
          <w:rFonts w:ascii="Times New Roman" w:eastAsiaTheme="majorEastAsia" w:hAnsi="Times New Roman" w:cs="Times New Roman"/>
          <w:b/>
          <w:bCs/>
          <w:sz w:val="24"/>
          <w:szCs w:val="24"/>
          <w:lang w:eastAsia="pl-PL"/>
        </w:rPr>
      </w:pPr>
      <w:r w:rsidRPr="00735BC4">
        <w:rPr>
          <w:rFonts w:ascii="Times New Roman" w:eastAsiaTheme="majorEastAsia" w:hAnsi="Times New Roman" w:cs="Times New Roman"/>
          <w:b/>
          <w:bCs/>
          <w:sz w:val="24"/>
          <w:szCs w:val="24"/>
          <w:lang w:eastAsia="pl-PL"/>
        </w:rPr>
        <w:lastRenderedPageBreak/>
        <w:t>SPIS TREŚCI</w:t>
      </w:r>
    </w:p>
    <w:p w14:paraId="05DE95CB" w14:textId="77777777" w:rsidR="00096462" w:rsidRPr="00735BC4" w:rsidRDefault="00096462" w:rsidP="00096462">
      <w:pPr>
        <w:jc w:val="center"/>
        <w:rPr>
          <w:rFonts w:ascii="Times New Roman" w:eastAsiaTheme="majorEastAsia" w:hAnsi="Times New Roman" w:cs="Times New Roman"/>
          <w:b/>
          <w:bCs/>
          <w:sz w:val="24"/>
          <w:szCs w:val="24"/>
          <w:lang w:eastAsia="pl-PL"/>
        </w:rPr>
      </w:pPr>
    </w:p>
    <w:p w14:paraId="27CAC5E9" w14:textId="0B162A1E" w:rsidR="00424DD9" w:rsidRPr="00735BC4" w:rsidRDefault="00424DD9" w:rsidP="00424DD9">
      <w:pPr>
        <w:spacing w:after="0" w:line="360" w:lineRule="auto"/>
        <w:rPr>
          <w:rFonts w:ascii="Times New Roman" w:eastAsiaTheme="majorEastAsia" w:hAnsi="Times New Roman" w:cs="Times New Roman"/>
          <w:sz w:val="24"/>
          <w:szCs w:val="24"/>
          <w:lang w:eastAsia="pl-PL"/>
        </w:rPr>
      </w:pPr>
      <w:r w:rsidRPr="00735BC4">
        <w:rPr>
          <w:rFonts w:ascii="Times New Roman" w:eastAsiaTheme="majorEastAsia" w:hAnsi="Times New Roman" w:cs="Times New Roman"/>
          <w:sz w:val="24"/>
          <w:szCs w:val="24"/>
          <w:lang w:eastAsia="pl-PL"/>
        </w:rPr>
        <w:t>1</w:t>
      </w:r>
      <w:r w:rsidR="00096462" w:rsidRPr="00735BC4">
        <w:rPr>
          <w:rFonts w:ascii="Times New Roman" w:eastAsiaTheme="majorEastAsia" w:hAnsi="Times New Roman" w:cs="Times New Roman"/>
          <w:sz w:val="24"/>
          <w:szCs w:val="24"/>
          <w:lang w:eastAsia="pl-PL"/>
        </w:rPr>
        <w:t>. Wstęp</w:t>
      </w:r>
    </w:p>
    <w:p w14:paraId="1132A882" w14:textId="65493762" w:rsidR="00424DD9" w:rsidRPr="00735BC4" w:rsidRDefault="00096462" w:rsidP="00424DD9">
      <w:pPr>
        <w:pStyle w:val="Nagwek1"/>
        <w:numPr>
          <w:ilvl w:val="0"/>
          <w:numId w:val="0"/>
        </w:numPr>
        <w:spacing w:line="360" w:lineRule="auto"/>
        <w:rPr>
          <w:b w:val="0"/>
          <w:bCs w:val="0"/>
          <w:color w:val="auto"/>
        </w:rPr>
      </w:pPr>
      <w:r w:rsidRPr="00735BC4">
        <w:rPr>
          <w:rFonts w:eastAsiaTheme="majorEastAsia"/>
          <w:b w:val="0"/>
          <w:bCs w:val="0"/>
          <w:color w:val="auto"/>
          <w:lang w:eastAsia="pl-PL"/>
        </w:rPr>
        <w:t xml:space="preserve">2. </w:t>
      </w:r>
      <w:r w:rsidRPr="00735BC4">
        <w:rPr>
          <w:b w:val="0"/>
          <w:bCs w:val="0"/>
          <w:color w:val="auto"/>
        </w:rPr>
        <w:t>Ogólne wymagania dotyczące realizacji robót i informacje o terenie budowy</w:t>
      </w:r>
    </w:p>
    <w:p w14:paraId="37FC9EAA" w14:textId="27AE332C"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3. Sprzęt</w:t>
      </w:r>
    </w:p>
    <w:p w14:paraId="0B12864D" w14:textId="22B4DC3E"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4. Materiały</w:t>
      </w:r>
    </w:p>
    <w:p w14:paraId="41B09A17" w14:textId="2338B07F"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5. Transport</w:t>
      </w:r>
    </w:p>
    <w:p w14:paraId="2D535290" w14:textId="014C04C2"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 xml:space="preserve">6. </w:t>
      </w:r>
      <w:proofErr w:type="spellStart"/>
      <w:r w:rsidRPr="00735BC4">
        <w:rPr>
          <w:rFonts w:ascii="Times New Roman" w:hAnsi="Times New Roman" w:cs="Times New Roman"/>
          <w:sz w:val="24"/>
          <w:szCs w:val="24"/>
        </w:rPr>
        <w:t>Wykonianie</w:t>
      </w:r>
      <w:proofErr w:type="spellEnd"/>
      <w:r w:rsidRPr="00735BC4">
        <w:rPr>
          <w:rFonts w:ascii="Times New Roman" w:hAnsi="Times New Roman" w:cs="Times New Roman"/>
          <w:sz w:val="24"/>
          <w:szCs w:val="24"/>
        </w:rPr>
        <w:t xml:space="preserve"> robót</w:t>
      </w:r>
    </w:p>
    <w:p w14:paraId="7D253E77" w14:textId="4A50AD8F"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7. Kontrola jakości robót</w:t>
      </w:r>
    </w:p>
    <w:p w14:paraId="5744B07D" w14:textId="07DDE6B5"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8. Obmiar robót</w:t>
      </w:r>
    </w:p>
    <w:p w14:paraId="2D63D42D" w14:textId="40BC4023" w:rsidR="00735BC4" w:rsidRPr="00735BC4" w:rsidRDefault="00735BC4"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9. Elementy malej architektury</w:t>
      </w:r>
    </w:p>
    <w:p w14:paraId="7BA5AC82" w14:textId="0EB2FCF0" w:rsidR="00424DD9" w:rsidRPr="00735BC4" w:rsidRDefault="00735BC4"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10</w:t>
      </w:r>
      <w:r w:rsidR="00096462" w:rsidRPr="00735BC4">
        <w:rPr>
          <w:rFonts w:ascii="Times New Roman" w:hAnsi="Times New Roman" w:cs="Times New Roman"/>
          <w:sz w:val="24"/>
          <w:szCs w:val="24"/>
        </w:rPr>
        <w:t>. Zieleń</w:t>
      </w:r>
    </w:p>
    <w:p w14:paraId="3DEA2267" w14:textId="6B27A0F3" w:rsidR="00424DD9" w:rsidRPr="00735BC4" w:rsidRDefault="00096462" w:rsidP="00424DD9">
      <w:pPr>
        <w:spacing w:after="0" w:line="360" w:lineRule="auto"/>
        <w:rPr>
          <w:rFonts w:ascii="Times New Roman" w:hAnsi="Times New Roman" w:cs="Times New Roman"/>
          <w:sz w:val="24"/>
          <w:szCs w:val="24"/>
        </w:rPr>
      </w:pPr>
      <w:r w:rsidRPr="00735BC4">
        <w:rPr>
          <w:rFonts w:ascii="Times New Roman" w:hAnsi="Times New Roman" w:cs="Times New Roman"/>
          <w:sz w:val="24"/>
          <w:szCs w:val="24"/>
        </w:rPr>
        <w:t>1</w:t>
      </w:r>
      <w:r w:rsidR="00735BC4" w:rsidRPr="00735BC4">
        <w:rPr>
          <w:rFonts w:ascii="Times New Roman" w:hAnsi="Times New Roman" w:cs="Times New Roman"/>
          <w:sz w:val="24"/>
          <w:szCs w:val="24"/>
        </w:rPr>
        <w:t>1</w:t>
      </w:r>
      <w:r w:rsidRPr="00735BC4">
        <w:rPr>
          <w:rFonts w:ascii="Times New Roman" w:hAnsi="Times New Roman" w:cs="Times New Roman"/>
          <w:sz w:val="24"/>
          <w:szCs w:val="24"/>
        </w:rPr>
        <w:t>. Rozliczenie robót</w:t>
      </w:r>
    </w:p>
    <w:p w14:paraId="21C97F74" w14:textId="77777777" w:rsidR="00424DD9" w:rsidRPr="00735BC4" w:rsidRDefault="00424DD9" w:rsidP="00424DD9"/>
    <w:p w14:paraId="5E7C86A1" w14:textId="4465BD75" w:rsidR="00D654C0" w:rsidRPr="00735BC4" w:rsidRDefault="00D654C0" w:rsidP="007F5C5D">
      <w:pPr>
        <w:rPr>
          <w:rFonts w:ascii="Times New Roman" w:hAnsi="Times New Roman" w:cs="Times New Roman"/>
          <w:b/>
          <w:bCs/>
          <w:color w:val="EE0000"/>
          <w:sz w:val="24"/>
          <w:szCs w:val="24"/>
        </w:rPr>
      </w:pPr>
      <w:r w:rsidRPr="00735BC4">
        <w:rPr>
          <w:rFonts w:ascii="Times New Roman" w:hAnsi="Times New Roman" w:cs="Times New Roman"/>
          <w:b/>
          <w:bCs/>
          <w:color w:val="EE0000"/>
          <w:sz w:val="24"/>
          <w:szCs w:val="24"/>
        </w:rPr>
        <w:br w:type="page"/>
      </w:r>
    </w:p>
    <w:p w14:paraId="6A45C0E7" w14:textId="070A2874" w:rsidR="00D654C0" w:rsidRPr="00735BC4" w:rsidRDefault="00183616" w:rsidP="007F5C5D">
      <w:pPr>
        <w:pStyle w:val="Nagwek1"/>
      </w:pPr>
      <w:r w:rsidRPr="00735BC4">
        <w:lastRenderedPageBreak/>
        <w:t>WSTĘP</w:t>
      </w:r>
    </w:p>
    <w:p w14:paraId="110645C6" w14:textId="77777777" w:rsidR="00D654C0" w:rsidRPr="00735BC4" w:rsidRDefault="00D654C0" w:rsidP="007F5C5D">
      <w:pPr>
        <w:pStyle w:val="Akapitzlist"/>
        <w:autoSpaceDE w:val="0"/>
        <w:autoSpaceDN w:val="0"/>
        <w:adjustRightInd w:val="0"/>
        <w:spacing w:after="0"/>
        <w:jc w:val="both"/>
        <w:rPr>
          <w:rFonts w:ascii="Times New Roman" w:hAnsi="Times New Roman" w:cs="Times New Roman"/>
          <w:b/>
          <w:bCs/>
          <w:color w:val="000000" w:themeColor="text1"/>
          <w:sz w:val="24"/>
          <w:szCs w:val="24"/>
        </w:rPr>
      </w:pPr>
    </w:p>
    <w:p w14:paraId="38AF66F7" w14:textId="77777777" w:rsidR="00D654C0" w:rsidRPr="00735BC4" w:rsidRDefault="00D654C0">
      <w:pPr>
        <w:pStyle w:val="Nagwek2"/>
        <w:numPr>
          <w:ilvl w:val="0"/>
          <w:numId w:val="33"/>
        </w:numPr>
        <w:rPr>
          <w:rFonts w:cs="Times New Roman"/>
          <w:szCs w:val="24"/>
        </w:rPr>
      </w:pPr>
      <w:r w:rsidRPr="00735BC4">
        <w:rPr>
          <w:rFonts w:cs="Times New Roman"/>
          <w:szCs w:val="24"/>
        </w:rPr>
        <w:t>Przedmiot Specyfikacji Technicznej Wykonania i Odbioru Robót Budowlanych</w:t>
      </w:r>
    </w:p>
    <w:p w14:paraId="3C0DE7C0" w14:textId="77777777" w:rsidR="00D654C0" w:rsidRPr="00735BC4" w:rsidRDefault="00D654C0"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7C80784E" w14:textId="24171EDC"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Przedmiotem niniejszej Specyfikacji Technicznej Wykonania i Odbioru Robót Budowlanych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(STWiORB) są wymagania dotyczące wykonania i odbioru robót, które należy wykonać</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w:t>
      </w:r>
      <w:r w:rsidR="00C90BFF"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ramach</w:t>
      </w:r>
      <w:r w:rsidR="00F460C1" w:rsidRPr="00735BC4">
        <w:rPr>
          <w:rFonts w:ascii="Times New Roman" w:hAnsi="Times New Roman" w:cs="Times New Roman"/>
          <w:color w:val="000000" w:themeColor="text1"/>
          <w:sz w:val="24"/>
          <w:szCs w:val="24"/>
        </w:rPr>
        <w:t xml:space="preserve"> </w:t>
      </w:r>
      <w:r w:rsidR="001269CA" w:rsidRPr="00735BC4">
        <w:rPr>
          <w:rFonts w:ascii="Times New Roman" w:hAnsi="Times New Roman" w:cs="Times New Roman"/>
          <w:color w:val="000000" w:themeColor="text1"/>
          <w:sz w:val="24"/>
          <w:szCs w:val="24"/>
        </w:rPr>
        <w:t>inwestycji pn.</w:t>
      </w:r>
      <w:r w:rsidR="00F460C1" w:rsidRPr="00735BC4">
        <w:rPr>
          <w:rFonts w:ascii="Times New Roman" w:hAnsi="Times New Roman" w:cs="Times New Roman"/>
          <w:color w:val="000000" w:themeColor="text1"/>
          <w:sz w:val="24"/>
          <w:szCs w:val="24"/>
        </w:rPr>
        <w:t xml:space="preserve"> </w:t>
      </w:r>
      <w:r w:rsidR="00C6144D" w:rsidRPr="00735BC4">
        <w:rPr>
          <w:rFonts w:ascii="Times New Roman" w:hAnsi="Times New Roman" w:cs="Times New Roman"/>
          <w:color w:val="000000" w:themeColor="text1"/>
          <w:sz w:val="24"/>
          <w:szCs w:val="24"/>
        </w:rPr>
        <w:t>Zielona promenada na Staroniwie – przestrzeń dla wszystkich</w:t>
      </w:r>
      <w:r w:rsidR="00CC4CDC" w:rsidRPr="00735BC4">
        <w:rPr>
          <w:rFonts w:ascii="Times New Roman" w:hAnsi="Times New Roman" w:cs="Times New Roman"/>
          <w:color w:val="000000" w:themeColor="text1"/>
          <w:sz w:val="24"/>
          <w:szCs w:val="24"/>
        </w:rPr>
        <w:t>.</w:t>
      </w:r>
    </w:p>
    <w:p w14:paraId="67943415"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3B9EEB43" w14:textId="77777777" w:rsidR="00D654C0" w:rsidRPr="00735BC4" w:rsidRDefault="00D654C0">
      <w:pPr>
        <w:pStyle w:val="Nagwek2"/>
        <w:numPr>
          <w:ilvl w:val="0"/>
          <w:numId w:val="33"/>
        </w:numPr>
        <w:rPr>
          <w:rFonts w:cs="Times New Roman"/>
          <w:szCs w:val="24"/>
        </w:rPr>
      </w:pPr>
      <w:r w:rsidRPr="00735BC4">
        <w:rPr>
          <w:rFonts w:cs="Times New Roman"/>
          <w:szCs w:val="24"/>
        </w:rPr>
        <w:t>Zakres stosowania STWiORB</w:t>
      </w:r>
    </w:p>
    <w:p w14:paraId="5AB436D0" w14:textId="77777777" w:rsidR="00D654C0" w:rsidRPr="00735BC4" w:rsidRDefault="00D654C0"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3579A2DE" w14:textId="37FA8035" w:rsidR="00C6144D"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STWiORB jest stosowany jako dokument przetargowy i kontraktowy przy zleceniu</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w:t>
      </w:r>
      <w:r w:rsidR="00C90BFF"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 xml:space="preserve">realizacji Robót </w:t>
      </w:r>
      <w:r w:rsidR="00C6144D" w:rsidRPr="00735BC4">
        <w:rPr>
          <w:rFonts w:ascii="Times New Roman" w:hAnsi="Times New Roman" w:cs="Times New Roman"/>
          <w:color w:val="000000" w:themeColor="text1"/>
          <w:sz w:val="24"/>
          <w:szCs w:val="24"/>
        </w:rPr>
        <w:t xml:space="preserve">związanych z inwestycją wymienioną </w:t>
      </w:r>
      <w:r w:rsidRPr="00735BC4">
        <w:rPr>
          <w:rFonts w:ascii="Times New Roman" w:hAnsi="Times New Roman" w:cs="Times New Roman"/>
          <w:color w:val="000000" w:themeColor="text1"/>
          <w:sz w:val="24"/>
          <w:szCs w:val="24"/>
        </w:rPr>
        <w:t>w pkt. 1.</w:t>
      </w:r>
      <w:r w:rsidR="00C6144D" w:rsidRPr="00735BC4">
        <w:rPr>
          <w:rFonts w:ascii="Times New Roman" w:hAnsi="Times New Roman" w:cs="Times New Roman"/>
          <w:color w:val="000000" w:themeColor="text1"/>
          <w:sz w:val="24"/>
          <w:szCs w:val="24"/>
        </w:rPr>
        <w:t>1</w:t>
      </w:r>
      <w:r w:rsidR="001271C1" w:rsidRPr="00735BC4">
        <w:rPr>
          <w:rFonts w:ascii="Times New Roman" w:hAnsi="Times New Roman" w:cs="Times New Roman"/>
          <w:color w:val="000000" w:themeColor="text1"/>
          <w:sz w:val="24"/>
          <w:szCs w:val="24"/>
        </w:rPr>
        <w:t>.</w:t>
      </w:r>
    </w:p>
    <w:p w14:paraId="14E60209" w14:textId="4BEA8349"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Specyfikację należy rozpatrywać wyłącznie z innymi dokumentami opisującymi inwestycj</w:t>
      </w:r>
      <w:r w:rsidR="00C6144D" w:rsidRPr="00735BC4">
        <w:rPr>
          <w:rFonts w:ascii="Times New Roman" w:hAnsi="Times New Roman" w:cs="Times New Roman"/>
          <w:color w:val="000000" w:themeColor="text1"/>
          <w:sz w:val="24"/>
          <w:szCs w:val="24"/>
        </w:rPr>
        <w:t>ę</w:t>
      </w:r>
      <w:r w:rsidRPr="00735BC4">
        <w:rPr>
          <w:rFonts w:ascii="Times New Roman" w:hAnsi="Times New Roman" w:cs="Times New Roman"/>
          <w:color w:val="000000" w:themeColor="text1"/>
          <w:sz w:val="24"/>
          <w:szCs w:val="24"/>
        </w:rPr>
        <w:t>.</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Wszelkie rozwiązania techniczne związane</w:t>
      </w:r>
      <w:r w:rsidR="00C6144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 prawidłową realizacją przedsięwzięcia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budowlanego winn</w:t>
      </w:r>
      <w:r w:rsidR="00F460C1" w:rsidRPr="00735BC4">
        <w:rPr>
          <w:rFonts w:ascii="Times New Roman" w:hAnsi="Times New Roman" w:cs="Times New Roman"/>
          <w:color w:val="000000" w:themeColor="text1"/>
          <w:sz w:val="24"/>
          <w:szCs w:val="24"/>
        </w:rPr>
        <w:t>y</w:t>
      </w:r>
      <w:r w:rsidRPr="00735BC4">
        <w:rPr>
          <w:rFonts w:ascii="Times New Roman" w:hAnsi="Times New Roman" w:cs="Times New Roman"/>
          <w:color w:val="000000" w:themeColor="text1"/>
          <w:sz w:val="24"/>
          <w:szCs w:val="24"/>
        </w:rPr>
        <w:t xml:space="preserve"> być wykonane zgodnie</w:t>
      </w:r>
      <w:r w:rsidR="00C6144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 obowiązującymi przepisami i sztuką</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budowlaną. Wszelkie zmiany w przyjętych rozwiązaniach technicznych lub materiałowych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muszą zostać</w:t>
      </w:r>
      <w:r w:rsidR="00C6144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zatwierdzone przez Projektanta</w:t>
      </w:r>
      <w:r w:rsidR="00C6144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 Inspektora Nadzoru Inwestorskiego.</w:t>
      </w:r>
    </w:p>
    <w:p w14:paraId="56E8CA0B"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3B9BD95E" w14:textId="77777777" w:rsidR="00D654C0" w:rsidRPr="00735BC4" w:rsidRDefault="00D654C0">
      <w:pPr>
        <w:pStyle w:val="Nagwek2"/>
        <w:numPr>
          <w:ilvl w:val="0"/>
          <w:numId w:val="33"/>
        </w:numPr>
        <w:rPr>
          <w:rFonts w:cs="Times New Roman"/>
          <w:szCs w:val="24"/>
        </w:rPr>
      </w:pPr>
      <w:r w:rsidRPr="00735BC4">
        <w:rPr>
          <w:rFonts w:cs="Times New Roman"/>
          <w:szCs w:val="24"/>
        </w:rPr>
        <w:t>Zakres robót objętych specyfikacją</w:t>
      </w:r>
    </w:p>
    <w:p w14:paraId="64EECF07" w14:textId="77777777" w:rsidR="00D654C0" w:rsidRPr="00735BC4" w:rsidRDefault="00D654C0"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3A77792A" w14:textId="5DA04730" w:rsidR="00E640DF"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Specyfikacja stanowi podstawę do wykonania i odbioru robót związanych</w:t>
      </w:r>
      <w:r w:rsidR="00E640DF" w:rsidRPr="00735BC4">
        <w:rPr>
          <w:rFonts w:ascii="Times New Roman" w:hAnsi="Times New Roman" w:cs="Times New Roman"/>
          <w:color w:val="000000" w:themeColor="text1"/>
          <w:sz w:val="24"/>
          <w:szCs w:val="24"/>
        </w:rPr>
        <w:t xml:space="preserve"> z:</w:t>
      </w:r>
    </w:p>
    <w:p w14:paraId="23632DE2" w14:textId="77777777" w:rsidR="00E640DF" w:rsidRPr="00735BC4" w:rsidRDefault="00E640DF">
      <w:pPr>
        <w:pStyle w:val="Akapitzlist"/>
        <w:numPr>
          <w:ilvl w:val="0"/>
          <w:numId w:val="11"/>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wykonaniem i odbiorem nawierzchni z betonowej kostki brukowej;</w:t>
      </w:r>
    </w:p>
    <w:p w14:paraId="48C124F8" w14:textId="77777777" w:rsidR="00E640DF" w:rsidRPr="00735BC4" w:rsidRDefault="00E640DF">
      <w:pPr>
        <w:pStyle w:val="Akapitzlist"/>
        <w:numPr>
          <w:ilvl w:val="0"/>
          <w:numId w:val="11"/>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wykonaniem i odbiorem nawierzchni z kruszywa z geokratą;</w:t>
      </w:r>
    </w:p>
    <w:p w14:paraId="56CDA8E9" w14:textId="77777777" w:rsidR="00E640DF" w:rsidRPr="00735BC4" w:rsidRDefault="00E640DF">
      <w:pPr>
        <w:pStyle w:val="Akapitzlist"/>
        <w:numPr>
          <w:ilvl w:val="0"/>
          <w:numId w:val="11"/>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wykonaniem i odbiorem nawierzchni bezpiecznej żwirowej;</w:t>
      </w:r>
    </w:p>
    <w:p w14:paraId="04B1EF22" w14:textId="77777777" w:rsidR="00E640DF" w:rsidRPr="00735BC4" w:rsidRDefault="00E640DF">
      <w:pPr>
        <w:pStyle w:val="Akapitzlist"/>
        <w:numPr>
          <w:ilvl w:val="0"/>
          <w:numId w:val="11"/>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wykonaniem i odbiorem elementów małej architektury w miejscu publicznym  (w tym urządzeń zabawowych, urządzeń siłowni oraz urządzeń do wypoczynku i inne towarzyszące).</w:t>
      </w:r>
    </w:p>
    <w:p w14:paraId="38891E41" w14:textId="5AD050A0" w:rsidR="00D654C0" w:rsidRPr="00735BC4" w:rsidRDefault="00E640DF"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 </w:t>
      </w:r>
    </w:p>
    <w:p w14:paraId="7F5A6DDD"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Zakres rzeczowy obejmuje:</w:t>
      </w:r>
    </w:p>
    <w:p w14:paraId="0E3B9795" w14:textId="77777777" w:rsidR="00E640DF" w:rsidRPr="00735BC4" w:rsidRDefault="00D654C0">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roboty przygotowawcze,</w:t>
      </w:r>
    </w:p>
    <w:p w14:paraId="7C608577" w14:textId="77777777" w:rsidR="00E640DF" w:rsidRPr="00735BC4" w:rsidRDefault="00D654C0">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roboty ziemne,</w:t>
      </w:r>
    </w:p>
    <w:p w14:paraId="4DBDCBA7" w14:textId="77777777" w:rsidR="00E640DF" w:rsidRPr="00735BC4" w:rsidRDefault="00C6144D">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prace brukarskie,</w:t>
      </w:r>
    </w:p>
    <w:p w14:paraId="52092084" w14:textId="77777777" w:rsidR="00E640DF" w:rsidRPr="00735BC4" w:rsidRDefault="00F460C1">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 fundamentów pod urządzenia</w:t>
      </w:r>
      <w:r w:rsidR="00C6144D" w:rsidRPr="00735BC4">
        <w:rPr>
          <w:rFonts w:ascii="Times New Roman" w:hAnsi="Times New Roman" w:cs="Times New Roman"/>
          <w:color w:val="000000" w:themeColor="text1"/>
          <w:sz w:val="24"/>
          <w:szCs w:val="24"/>
        </w:rPr>
        <w:t>,</w:t>
      </w:r>
    </w:p>
    <w:p w14:paraId="45451A93" w14:textId="77777777" w:rsidR="00E640DF" w:rsidRPr="00735BC4" w:rsidRDefault="001269CA">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wykonanie i </w:t>
      </w:r>
      <w:r w:rsidR="00F460C1" w:rsidRPr="00735BC4">
        <w:rPr>
          <w:rFonts w:ascii="Times New Roman" w:hAnsi="Times New Roman" w:cs="Times New Roman"/>
          <w:color w:val="000000" w:themeColor="text1"/>
          <w:sz w:val="24"/>
          <w:szCs w:val="24"/>
        </w:rPr>
        <w:t>montaż urządzeń</w:t>
      </w:r>
      <w:r w:rsidR="00C6144D" w:rsidRPr="00735BC4">
        <w:rPr>
          <w:rFonts w:ascii="Times New Roman" w:hAnsi="Times New Roman" w:cs="Times New Roman"/>
          <w:color w:val="000000" w:themeColor="text1"/>
          <w:sz w:val="24"/>
          <w:szCs w:val="24"/>
        </w:rPr>
        <w:t>,</w:t>
      </w:r>
    </w:p>
    <w:p w14:paraId="7FBA1B76" w14:textId="77777777" w:rsidR="00E640DF" w:rsidRPr="00735BC4" w:rsidRDefault="00F460C1">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 strefy bezpiecznej pod urządzeniami</w:t>
      </w:r>
      <w:r w:rsidR="00C6144D" w:rsidRPr="00735BC4">
        <w:rPr>
          <w:rFonts w:ascii="Times New Roman" w:hAnsi="Times New Roman" w:cs="Times New Roman"/>
          <w:color w:val="000000" w:themeColor="text1"/>
          <w:sz w:val="24"/>
          <w:szCs w:val="24"/>
        </w:rPr>
        <w:t>,</w:t>
      </w:r>
    </w:p>
    <w:p w14:paraId="13A94EA1" w14:textId="77777777" w:rsidR="00E640DF" w:rsidRPr="00735BC4" w:rsidRDefault="00F460C1">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montaż elementów towarzyszących</w:t>
      </w:r>
      <w:r w:rsidR="00C6144D" w:rsidRPr="00735BC4">
        <w:rPr>
          <w:rFonts w:ascii="Times New Roman" w:hAnsi="Times New Roman" w:cs="Times New Roman"/>
          <w:color w:val="000000" w:themeColor="text1"/>
          <w:sz w:val="24"/>
          <w:szCs w:val="24"/>
        </w:rPr>
        <w:t>,</w:t>
      </w:r>
    </w:p>
    <w:p w14:paraId="70526B53" w14:textId="60616695" w:rsidR="00BB2112" w:rsidRPr="00735BC4" w:rsidRDefault="00BB2112">
      <w:pPr>
        <w:pStyle w:val="Akapitzlist"/>
        <w:numPr>
          <w:ilvl w:val="0"/>
          <w:numId w:val="1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 nasadzeń</w:t>
      </w:r>
      <w:r w:rsidR="00C6144D" w:rsidRPr="00735BC4">
        <w:rPr>
          <w:rFonts w:ascii="Times New Roman" w:hAnsi="Times New Roman" w:cs="Times New Roman"/>
          <w:color w:val="000000" w:themeColor="text1"/>
          <w:sz w:val="24"/>
          <w:szCs w:val="24"/>
        </w:rPr>
        <w:t>.</w:t>
      </w:r>
    </w:p>
    <w:p w14:paraId="1B2349BB" w14:textId="77777777" w:rsidR="00F460C1" w:rsidRPr="00735BC4" w:rsidRDefault="00F460C1" w:rsidP="007F5C5D">
      <w:pPr>
        <w:autoSpaceDE w:val="0"/>
        <w:autoSpaceDN w:val="0"/>
        <w:adjustRightInd w:val="0"/>
        <w:spacing w:after="0"/>
        <w:jc w:val="both"/>
        <w:rPr>
          <w:rFonts w:ascii="Times New Roman" w:hAnsi="Times New Roman" w:cs="Times New Roman"/>
          <w:color w:val="EE0000"/>
          <w:sz w:val="24"/>
          <w:szCs w:val="24"/>
        </w:rPr>
      </w:pPr>
    </w:p>
    <w:p w14:paraId="3BFA2B9E" w14:textId="77777777" w:rsidR="00D654C0" w:rsidRPr="00735BC4" w:rsidRDefault="00D654C0">
      <w:pPr>
        <w:pStyle w:val="Nagwek2"/>
        <w:numPr>
          <w:ilvl w:val="0"/>
          <w:numId w:val="33"/>
        </w:numPr>
        <w:rPr>
          <w:rFonts w:cs="Times New Roman"/>
          <w:szCs w:val="24"/>
        </w:rPr>
      </w:pPr>
      <w:r w:rsidRPr="00735BC4">
        <w:rPr>
          <w:rFonts w:cs="Times New Roman"/>
          <w:szCs w:val="24"/>
        </w:rPr>
        <w:t>Określenia podstawowe</w:t>
      </w:r>
    </w:p>
    <w:p w14:paraId="07682ABD" w14:textId="3C79410C" w:rsidR="00D654C0" w:rsidRPr="00735BC4" w:rsidRDefault="00D654C0" w:rsidP="007F5C5D">
      <w:pPr>
        <w:autoSpaceDE w:val="0"/>
        <w:autoSpaceDN w:val="0"/>
        <w:adjustRightInd w:val="0"/>
        <w:spacing w:after="0"/>
        <w:ind w:left="360"/>
        <w:jc w:val="both"/>
        <w:rPr>
          <w:rFonts w:ascii="Times New Roman" w:hAnsi="Times New Roman" w:cs="Times New Roman"/>
          <w:sz w:val="24"/>
          <w:szCs w:val="24"/>
        </w:rPr>
      </w:pPr>
    </w:p>
    <w:p w14:paraId="423C3C13" w14:textId="77777777" w:rsidR="00D654C0" w:rsidRPr="00735BC4" w:rsidRDefault="00D654C0"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 niniejszej specyfikacji stosuje się określenia podstawowe, zgodne z obowiązującymi</w:t>
      </w:r>
      <w:r w:rsidR="00C90BFF" w:rsidRPr="00735BC4">
        <w:rPr>
          <w:rFonts w:ascii="Times New Roman" w:hAnsi="Times New Roman" w:cs="Times New Roman"/>
          <w:sz w:val="24"/>
          <w:szCs w:val="24"/>
        </w:rPr>
        <w:t xml:space="preserve"> </w:t>
      </w:r>
      <w:r w:rsidRPr="00735BC4">
        <w:rPr>
          <w:rFonts w:ascii="Times New Roman" w:hAnsi="Times New Roman" w:cs="Times New Roman"/>
          <w:sz w:val="24"/>
          <w:szCs w:val="24"/>
        </w:rPr>
        <w:t>polskimi i branżowymi normami i definicjami w nich podanymi.</w:t>
      </w:r>
    </w:p>
    <w:p w14:paraId="1BD96D36"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lastRenderedPageBreak/>
        <w:t xml:space="preserve">Certyfikat zgodności – </w:t>
      </w:r>
      <w:r w:rsidRPr="00735BC4">
        <w:rPr>
          <w:rFonts w:ascii="Times New Roman" w:eastAsia="Times New Roman" w:hAnsi="Times New Roman" w:cs="Times New Roman"/>
          <w:sz w:val="24"/>
          <w:szCs w:val="24"/>
          <w:lang w:eastAsia="pl-PL"/>
        </w:rPr>
        <w:t>jest to dokument wydany przez notyfikowaną jednostkę certyfikującą, potwierdzający, że wyrób i proces jego wytwarzania są zgodne ze zharmonizowaną specyfikacją techniczną.</w:t>
      </w:r>
    </w:p>
    <w:p w14:paraId="7F3F6EF4"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 xml:space="preserve">Deklaracja zgodności – </w:t>
      </w:r>
      <w:r w:rsidRPr="00735BC4">
        <w:rPr>
          <w:rFonts w:ascii="Times New Roman" w:eastAsia="Times New Roman" w:hAnsi="Times New Roman" w:cs="Times New Roman"/>
          <w:sz w:val="24"/>
          <w:szCs w:val="24"/>
          <w:lang w:eastAsia="pl-PL"/>
        </w:rPr>
        <w:t>oświadczenie producenta lub jego upoważnionego przedstawiciela, stwierdzające na jego wyłączną odpowiedzialność, że wyrób jest zgodny ze zharmonizowaną specyfikacją techniczną.</w:t>
      </w:r>
    </w:p>
    <w:p w14:paraId="3F908BA4"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Dokumentacja projektowa –</w:t>
      </w:r>
      <w:r w:rsidRPr="00735BC4">
        <w:rPr>
          <w:rFonts w:ascii="Times New Roman" w:eastAsia="Times New Roman" w:hAnsi="Times New Roman" w:cs="Times New Roman"/>
          <w:sz w:val="24"/>
          <w:szCs w:val="24"/>
          <w:lang w:eastAsia="pl-PL"/>
        </w:rPr>
        <w:t xml:space="preserve"> służąca do opisu przedmiotu zamówienia na wykonanie robót budowlanych, dla których jest wymagane pozwolenie na budowę – składa się w szczególności z: projektu budowlanego, projektów wykonawczych, przedmiaru robót i informacji dotyczącej bezpieczeństwa i ochrony zdrowia.</w:t>
      </w:r>
    </w:p>
    <w:p w14:paraId="2749D5F1"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 xml:space="preserve">Dokumentacja powykonawcza budowy </w:t>
      </w:r>
      <w:r w:rsidRPr="00735BC4">
        <w:rPr>
          <w:rFonts w:ascii="Times New Roman" w:eastAsia="Times New Roman" w:hAnsi="Times New Roman" w:cs="Times New Roman"/>
          <w:sz w:val="24"/>
          <w:szCs w:val="24"/>
          <w:lang w:eastAsia="pl-PL"/>
        </w:rPr>
        <w:t>– składa się z dokumentacji budowy z naniesionymi zmianami w projekcie budowlanym i wykonawczym, dokonanymi w trakcie wykonywania robót, a także geodezyjnej dokumentacji powykonawczej i innych dokumentów.</w:t>
      </w:r>
    </w:p>
    <w:p w14:paraId="56A13D57"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Europejskie zezwolenie techniczne –</w:t>
      </w:r>
      <w:r w:rsidRPr="00735BC4">
        <w:rPr>
          <w:rFonts w:ascii="Times New Roman" w:eastAsia="Times New Roman" w:hAnsi="Times New Roman" w:cs="Times New Roman"/>
          <w:sz w:val="24"/>
          <w:szCs w:val="24"/>
          <w:lang w:eastAsia="pl-PL"/>
        </w:rPr>
        <w:t xml:space="preserve"> oznacza aprobującą ocenę techniczną zdatności produktu do użycia, dokonaną w oparciu o podstawowe wymagania w zakresie robót budowlanych, przy użyciu własnej charakterystyki produktu oraz określonych warunków jego zastosowania i użycia.</w:t>
      </w:r>
    </w:p>
    <w:p w14:paraId="02BB14B1"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Geodezyjna ewidencja sieci uzbrojenia terenu –</w:t>
      </w:r>
      <w:r w:rsidRPr="00735BC4">
        <w:rPr>
          <w:rFonts w:ascii="Times New Roman" w:eastAsia="Times New Roman" w:hAnsi="Times New Roman" w:cs="Times New Roman"/>
          <w:i/>
          <w:sz w:val="24"/>
          <w:szCs w:val="24"/>
          <w:lang w:eastAsia="pl-PL"/>
        </w:rPr>
        <w:t xml:space="preserve"> </w:t>
      </w:r>
      <w:r w:rsidRPr="00735BC4">
        <w:rPr>
          <w:rFonts w:ascii="Times New Roman" w:eastAsia="Times New Roman" w:hAnsi="Times New Roman" w:cs="Times New Roman"/>
          <w:sz w:val="24"/>
          <w:szCs w:val="24"/>
          <w:lang w:eastAsia="pl-PL"/>
        </w:rPr>
        <w:t>uporządkowany zbiór danych przestrzennych i opisowych sieci uzbrojenia terenu, a także informacje o podmiotach władających siecią.</w:t>
      </w:r>
    </w:p>
    <w:p w14:paraId="5E1574DC" w14:textId="77777777" w:rsidR="00F53440" w:rsidRPr="00735BC4" w:rsidRDefault="00F53440" w:rsidP="007F5C5D">
      <w:pPr>
        <w:spacing w:after="0"/>
        <w:ind w:left="284" w:hanging="284"/>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Geodezyjne czynności w budownictwie</w:t>
      </w:r>
      <w:r w:rsidRPr="00735BC4">
        <w:rPr>
          <w:rFonts w:ascii="Times New Roman" w:eastAsia="Times New Roman" w:hAnsi="Times New Roman" w:cs="Times New Roman"/>
          <w:i/>
          <w:sz w:val="24"/>
          <w:szCs w:val="24"/>
          <w:lang w:eastAsia="pl-PL"/>
        </w:rPr>
        <w:t xml:space="preserve"> –</w:t>
      </w:r>
      <w:r w:rsidRPr="00735BC4">
        <w:rPr>
          <w:rFonts w:ascii="Times New Roman" w:eastAsia="Times New Roman" w:hAnsi="Times New Roman" w:cs="Times New Roman"/>
          <w:sz w:val="24"/>
          <w:szCs w:val="24"/>
          <w:lang w:eastAsia="pl-PL"/>
        </w:rPr>
        <w:t xml:space="preserve"> polegają na:</w:t>
      </w:r>
    </w:p>
    <w:p w14:paraId="7830FC5B" w14:textId="77777777" w:rsidR="00F53440" w:rsidRPr="00735BC4" w:rsidRDefault="00F53440" w:rsidP="007F5C5D">
      <w:pPr>
        <w:spacing w:after="0"/>
        <w:ind w:left="567"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sz w:val="24"/>
          <w:szCs w:val="24"/>
          <w:lang w:eastAsia="pl-PL"/>
        </w:rPr>
        <w:t>a) geodezyjnym wytyczeniu obiektu budowlanego w terenie i utrwaleniu na gruncie głównych osi naziemnych i podziemnych oraz charakterystycznych punktów wysokościowych (reperów).</w:t>
      </w:r>
    </w:p>
    <w:p w14:paraId="0A4E1723" w14:textId="77777777" w:rsidR="00F53440" w:rsidRPr="00735BC4" w:rsidRDefault="00F53440" w:rsidP="007F5C5D">
      <w:pPr>
        <w:spacing w:after="0"/>
        <w:ind w:left="567"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sz w:val="24"/>
          <w:szCs w:val="24"/>
          <w:lang w:eastAsia="pl-PL"/>
        </w:rPr>
        <w:t xml:space="preserve">b) geodezyjnej obsłudze budowy i montażu obiektu budowlanego,      </w:t>
      </w:r>
    </w:p>
    <w:p w14:paraId="70DA58BA" w14:textId="77777777" w:rsidR="00F53440" w:rsidRPr="00735BC4" w:rsidRDefault="00F53440" w:rsidP="007F5C5D">
      <w:pPr>
        <w:spacing w:after="0"/>
        <w:ind w:left="567"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sz w:val="24"/>
          <w:szCs w:val="24"/>
          <w:lang w:eastAsia="pl-PL"/>
        </w:rPr>
        <w:t xml:space="preserve">c) pomiarach przemieszczeń obiektu i jego podłoża oraz odkształceń,      </w:t>
      </w:r>
    </w:p>
    <w:p w14:paraId="038ACE8F" w14:textId="77777777" w:rsidR="00F53440" w:rsidRPr="00735BC4" w:rsidRDefault="00F53440" w:rsidP="007F5C5D">
      <w:pPr>
        <w:spacing w:after="0"/>
        <w:ind w:left="567"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sz w:val="24"/>
          <w:szCs w:val="24"/>
          <w:lang w:eastAsia="pl-PL"/>
        </w:rPr>
        <w:t>d) geodezyjnej inwentaryzacji powykonawczej obiektów budowlanych lub elementów ulegających zakryciu.</w:t>
      </w:r>
    </w:p>
    <w:p w14:paraId="49B91EDC" w14:textId="77777777" w:rsidR="00CE441F"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Inspektor nadzoru inwestorskiego –</w:t>
      </w:r>
      <w:r w:rsidRPr="00735BC4">
        <w:rPr>
          <w:rFonts w:ascii="Times New Roman" w:eastAsia="Times New Roman" w:hAnsi="Times New Roman" w:cs="Times New Roman"/>
          <w:i/>
          <w:sz w:val="24"/>
          <w:szCs w:val="24"/>
          <w:lang w:eastAsia="pl-PL"/>
        </w:rPr>
        <w:t xml:space="preserve"> </w:t>
      </w:r>
      <w:r w:rsidRPr="00735BC4">
        <w:rPr>
          <w:rFonts w:ascii="Times New Roman" w:eastAsia="Times New Roman" w:hAnsi="Times New Roman" w:cs="Times New Roman"/>
          <w:sz w:val="24"/>
          <w:szCs w:val="24"/>
          <w:lang w:eastAsia="pl-PL"/>
        </w:rPr>
        <w:t>osoba posiadająca odpowiednie wykształcenie techniczne i praktykę zawodową oraz uprawnienia budowlane, wykonująca samodzielnie funkcje techniczne w budownictwie, której inwestor powierza nadzór nad budową obiektu budowlanego. Reprezentuje on interesy inwestora na budowie i wykonuje bieżącą kontrolę jakości i ilości wykonanych robót, bierze udział w odbiorach robót zakrytych i zanikających, badaniu i odbiorze instalacji oraz urządzeń technicznych, jak również przy odbiorze gotowego obiektu.</w:t>
      </w:r>
    </w:p>
    <w:p w14:paraId="6EE9473B" w14:textId="77777777" w:rsidR="00CE441F" w:rsidRPr="00735BC4" w:rsidRDefault="00CE441F"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bCs/>
          <w:i/>
          <w:iCs/>
          <w:sz w:val="24"/>
          <w:szCs w:val="24"/>
          <w:lang w:eastAsia="pl-PL"/>
        </w:rPr>
        <w:t>Książka obmiarów</w:t>
      </w:r>
      <w:r w:rsidRPr="00735BC4">
        <w:rPr>
          <w:rFonts w:ascii="Times New Roman" w:eastAsia="Times New Roman" w:hAnsi="Times New Roman" w:cs="Times New Roman"/>
          <w:sz w:val="24"/>
          <w:szCs w:val="24"/>
          <w:lang w:eastAsia="pl-PL"/>
        </w:rPr>
        <w:t xml:space="preserve"> - akceptowany przez Zamawiającego zeszyt z ponumerowanymi stronami,</w:t>
      </w:r>
    </w:p>
    <w:p w14:paraId="3A8F6044" w14:textId="354D0712" w:rsidR="00CE441F" w:rsidRPr="00735BC4" w:rsidRDefault="00CE441F" w:rsidP="007F5C5D">
      <w:pPr>
        <w:spacing w:after="0"/>
        <w:ind w:left="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sz w:val="24"/>
          <w:szCs w:val="24"/>
          <w:lang w:eastAsia="pl-PL"/>
        </w:rPr>
        <w:t>służący do wpisywania przez Wykonawcę obmiaru dokonywanych robót w formie wyliczeń, szkiców i ew. dodatkowych załączników. Wpisy w książce obmiarów podlegają potwierdzeniu przez Zamawiającego.</w:t>
      </w:r>
    </w:p>
    <w:p w14:paraId="7E0A44C8" w14:textId="6C8F1F85"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Normy europejskie –</w:t>
      </w:r>
      <w:r w:rsidRPr="00735BC4">
        <w:rPr>
          <w:rFonts w:ascii="Times New Roman" w:eastAsia="Times New Roman" w:hAnsi="Times New Roman" w:cs="Times New Roman"/>
          <w:sz w:val="24"/>
          <w:szCs w:val="24"/>
          <w:lang w:eastAsia="pl-PL"/>
        </w:rPr>
        <w:t xml:space="preserve"> oznaczają normy przyjęte przez Europejski Komitet Standaryzacji (CEN) oraz Europejski Komitet Standaryzacji Elektrotechnicznej (CENELEC) jako „standardy europejskie (EN)” lub „dokumenty </w:t>
      </w:r>
      <w:proofErr w:type="spellStart"/>
      <w:r w:rsidRPr="00735BC4">
        <w:rPr>
          <w:rFonts w:ascii="Times New Roman" w:eastAsia="Times New Roman" w:hAnsi="Times New Roman" w:cs="Times New Roman"/>
          <w:sz w:val="24"/>
          <w:szCs w:val="24"/>
          <w:lang w:eastAsia="pl-PL"/>
        </w:rPr>
        <w:t>harmonizacyjne</w:t>
      </w:r>
      <w:proofErr w:type="spellEnd"/>
      <w:r w:rsidRPr="00735BC4">
        <w:rPr>
          <w:rFonts w:ascii="Times New Roman" w:eastAsia="Times New Roman" w:hAnsi="Times New Roman" w:cs="Times New Roman"/>
          <w:sz w:val="24"/>
          <w:szCs w:val="24"/>
          <w:lang w:eastAsia="pl-PL"/>
        </w:rPr>
        <w:t xml:space="preserve"> (HD)”, zgodnie z ogólnymi zasadami działania tych organizacji.</w:t>
      </w:r>
    </w:p>
    <w:p w14:paraId="6AFD99AD"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lastRenderedPageBreak/>
        <w:t>Obmiar robót –</w:t>
      </w:r>
      <w:r w:rsidRPr="00735BC4">
        <w:rPr>
          <w:rFonts w:ascii="Times New Roman" w:eastAsia="Times New Roman" w:hAnsi="Times New Roman" w:cs="Times New Roman"/>
          <w:sz w:val="24"/>
          <w:szCs w:val="24"/>
          <w:lang w:eastAsia="pl-PL"/>
        </w:rPr>
        <w:t xml:space="preserve"> pomiar wykonanych robót budowlanych, dokonywany w celu weryfikacji ich ilości w przypadku zmiany parametrów przyjętych w przedmiarze robót, albo obliczenia wartości robót dodatkowych, nie objętych przedmiarem.</w:t>
      </w:r>
    </w:p>
    <w:p w14:paraId="1DFD66C7"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Odbiór gotowego obiektu budowlanego –</w:t>
      </w:r>
      <w:r w:rsidRPr="00735BC4">
        <w:rPr>
          <w:rFonts w:ascii="Times New Roman" w:eastAsia="Times New Roman" w:hAnsi="Times New Roman" w:cs="Times New Roman"/>
          <w:sz w:val="24"/>
          <w:szCs w:val="24"/>
          <w:lang w:eastAsia="pl-PL"/>
        </w:rPr>
        <w:t xml:space="preserve"> formalna nazwa czynności, zwanych też „odbiorem końcowym”, polegającym na protokolarnym przyjęciu (odbiorze) od wykonawcy gotowego obiektu budowlanego przez osobę lub grupę osób o odpowiednich kwalifikacjach zawodowych, wyznaczoną przez inwestora, ale nie będącą inspektorem nadzoru inwestorskiego na tej budowie. Odbiór dokonuje się po zgłoszeniu przez kierownika budowy faktu zakończenia robót budowlanych, łącznie z zagospodarowaniem i uporządkowaniem terenu budowy i ewentualnie terenów przyległych, wykorzystywanych jako plac budowy, oraz po przygotowaniu przez niego dokumentacji powykonawczej.</w:t>
      </w:r>
    </w:p>
    <w:p w14:paraId="2CDB1D08" w14:textId="37AE670C" w:rsidR="00CE441F" w:rsidRPr="00735BC4" w:rsidRDefault="00CE441F"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bCs/>
          <w:i/>
          <w:iCs/>
          <w:sz w:val="24"/>
          <w:szCs w:val="24"/>
          <w:lang w:eastAsia="pl-PL"/>
        </w:rPr>
        <w:t>Odbiór prac zanikających i ulegających zakryciu</w:t>
      </w:r>
      <w:r w:rsidRPr="00735BC4">
        <w:rPr>
          <w:rFonts w:ascii="Times New Roman" w:eastAsia="Times New Roman" w:hAnsi="Times New Roman" w:cs="Times New Roman"/>
          <w:sz w:val="24"/>
          <w:szCs w:val="24"/>
          <w:lang w:eastAsia="pl-PL"/>
        </w:rPr>
        <w:t xml:space="preserve"> - odbiór jakościowy i ilościowy prac, które w dalszym procesie realizacji zanikają lub ulegają zakryciu.</w:t>
      </w:r>
    </w:p>
    <w:p w14:paraId="1D5CAD8C"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Przedmiar robót –</w:t>
      </w:r>
      <w:r w:rsidRPr="00735BC4">
        <w:rPr>
          <w:rFonts w:ascii="Times New Roman" w:eastAsia="Times New Roman" w:hAnsi="Times New Roman" w:cs="Times New Roman"/>
          <w:sz w:val="24"/>
          <w:szCs w:val="24"/>
          <w:lang w:eastAsia="pl-PL"/>
        </w:rPr>
        <w:t xml:space="preserve">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w:t>
      </w:r>
    </w:p>
    <w:p w14:paraId="077A91C1" w14:textId="77777777" w:rsidR="00F53440" w:rsidRPr="00735BC4" w:rsidRDefault="00F53440" w:rsidP="007F5C5D">
      <w:pPr>
        <w:spacing w:after="0"/>
        <w:ind w:left="284" w:hanging="284"/>
        <w:jc w:val="both"/>
        <w:rPr>
          <w:rFonts w:ascii="Times New Roman" w:eastAsia="Times New Roman" w:hAnsi="Times New Roman" w:cs="Times New Roman"/>
          <w:sz w:val="24"/>
          <w:szCs w:val="24"/>
          <w:lang w:eastAsia="pl-PL"/>
        </w:rPr>
      </w:pPr>
      <w:r w:rsidRPr="00735BC4">
        <w:rPr>
          <w:rFonts w:ascii="Times New Roman" w:eastAsia="Times New Roman" w:hAnsi="Times New Roman" w:cs="Times New Roman"/>
          <w:b/>
          <w:i/>
          <w:sz w:val="24"/>
          <w:szCs w:val="24"/>
          <w:lang w:eastAsia="pl-PL"/>
        </w:rPr>
        <w:t>Roboty podstawowe –</w:t>
      </w:r>
      <w:r w:rsidRPr="00735BC4">
        <w:rPr>
          <w:rFonts w:ascii="Times New Roman" w:eastAsia="Times New Roman" w:hAnsi="Times New Roman" w:cs="Times New Roman"/>
          <w:sz w:val="24"/>
          <w:szCs w:val="24"/>
          <w:lang w:eastAsia="pl-PL"/>
        </w:rPr>
        <w:t xml:space="preserve"> minimalny zakres prac, które po wykonaniu są możliwe do odebrania pod względem ilości i wymogów jakościowych oraz uwzględniają przyjęty stopień scalenia robót.</w:t>
      </w:r>
    </w:p>
    <w:p w14:paraId="04364DF1" w14:textId="77777777" w:rsidR="00F53440" w:rsidRPr="00735BC4" w:rsidRDefault="00F53440" w:rsidP="007F5C5D">
      <w:pPr>
        <w:autoSpaceDE w:val="0"/>
        <w:autoSpaceDN w:val="0"/>
        <w:adjustRightInd w:val="0"/>
        <w:spacing w:after="0"/>
        <w:ind w:left="284" w:hanging="284"/>
        <w:jc w:val="both"/>
        <w:rPr>
          <w:rFonts w:ascii="Times New Roman" w:hAnsi="Times New Roman" w:cs="Times New Roman"/>
          <w:b/>
          <w:bCs/>
          <w:color w:val="EE0000"/>
          <w:sz w:val="24"/>
          <w:szCs w:val="24"/>
        </w:rPr>
      </w:pPr>
    </w:p>
    <w:p w14:paraId="3258CC33" w14:textId="25CA8738" w:rsidR="00D654C0" w:rsidRPr="00735BC4" w:rsidRDefault="008B1662" w:rsidP="007F5C5D">
      <w:pPr>
        <w:pStyle w:val="Nagwek1"/>
      </w:pPr>
      <w:r w:rsidRPr="00735BC4">
        <w:t>OGÓLNE WYMAGANIA DOTYCZĄCE REALIZACJI ROBÓT I INFORMACJE O TERENIE BUDOWY</w:t>
      </w:r>
    </w:p>
    <w:p w14:paraId="48CD9612" w14:textId="77777777" w:rsidR="00CE441F" w:rsidRPr="00735BC4" w:rsidRDefault="00CE441F" w:rsidP="007F5C5D">
      <w:pPr>
        <w:pStyle w:val="Akapitzlist"/>
        <w:autoSpaceDE w:val="0"/>
        <w:autoSpaceDN w:val="0"/>
        <w:adjustRightInd w:val="0"/>
        <w:spacing w:after="0"/>
        <w:ind w:left="0"/>
        <w:jc w:val="both"/>
        <w:rPr>
          <w:rFonts w:ascii="Times New Roman" w:hAnsi="Times New Roman" w:cs="Times New Roman"/>
          <w:b/>
          <w:bCs/>
          <w:color w:val="000000" w:themeColor="text1"/>
          <w:sz w:val="24"/>
          <w:szCs w:val="24"/>
        </w:rPr>
      </w:pPr>
    </w:p>
    <w:p w14:paraId="46E55633" w14:textId="77777777" w:rsidR="00D654C0" w:rsidRPr="00735BC4" w:rsidRDefault="00D654C0" w:rsidP="007F5C5D">
      <w:pPr>
        <w:autoSpaceDE w:val="0"/>
        <w:autoSpaceDN w:val="0"/>
        <w:adjustRightInd w:val="0"/>
        <w:spacing w:after="0"/>
        <w:ind w:firstLine="709"/>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Podczas realizacji robót budowlanych Wykonawca zobowiązany jest do:</w:t>
      </w:r>
    </w:p>
    <w:p w14:paraId="6B44B5FA" w14:textId="77777777" w:rsidR="006A48ED" w:rsidRPr="00735BC4" w:rsidRDefault="00D654C0">
      <w:pPr>
        <w:pStyle w:val="Akapitzlist"/>
        <w:numPr>
          <w:ilvl w:val="0"/>
          <w:numId w:val="13"/>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geodezyjnego wytyczenia obiektów budowlanych w terenie,</w:t>
      </w:r>
    </w:p>
    <w:p w14:paraId="3DBE4DC1" w14:textId="77777777" w:rsidR="006A48ED" w:rsidRPr="00735BC4" w:rsidRDefault="00D654C0">
      <w:pPr>
        <w:pStyle w:val="Akapitzlist"/>
        <w:numPr>
          <w:ilvl w:val="0"/>
          <w:numId w:val="13"/>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powykonawczej inwentaryzacji geodezyjnej,</w:t>
      </w:r>
    </w:p>
    <w:p w14:paraId="1DC57D99" w14:textId="77777777" w:rsidR="006A48ED" w:rsidRPr="00735BC4" w:rsidRDefault="00D654C0">
      <w:pPr>
        <w:pStyle w:val="Akapitzlist"/>
        <w:numPr>
          <w:ilvl w:val="0"/>
          <w:numId w:val="13"/>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wykonania informacji dotyczącej bezpieczeństwa i ochrony zdrowia,</w:t>
      </w:r>
    </w:p>
    <w:p w14:paraId="704D33BE" w14:textId="77777777" w:rsidR="006A48ED" w:rsidRPr="00735BC4" w:rsidRDefault="00D654C0">
      <w:pPr>
        <w:pStyle w:val="Akapitzlist"/>
        <w:numPr>
          <w:ilvl w:val="0"/>
          <w:numId w:val="13"/>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zabezpieczenia placu budowy, przygotowania i utrzymania niezbędnego zaplecza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 xml:space="preserve">technicznego </w:t>
      </w:r>
      <w:r w:rsidR="00014BFF" w:rsidRPr="00735BC4">
        <w:rPr>
          <w:rFonts w:ascii="Times New Roman" w:hAnsi="Times New Roman" w:cs="Times New Roman"/>
          <w:color w:val="000000" w:themeColor="text1"/>
          <w:sz w:val="24"/>
          <w:szCs w:val="24"/>
        </w:rPr>
        <w:t>i</w:t>
      </w:r>
      <w:r w:rsidRPr="00735BC4">
        <w:rPr>
          <w:rFonts w:ascii="Times New Roman" w:hAnsi="Times New Roman" w:cs="Times New Roman"/>
          <w:color w:val="000000" w:themeColor="text1"/>
          <w:sz w:val="24"/>
          <w:szCs w:val="24"/>
        </w:rPr>
        <w:t xml:space="preserve"> socjalnego. Wykonawca powinien podjąć wszelkie niezbędne środki w celu</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ochrony robót,</w:t>
      </w:r>
    </w:p>
    <w:p w14:paraId="3ED8EBD8" w14:textId="77777777" w:rsidR="006A48ED" w:rsidRPr="00735BC4" w:rsidRDefault="00D654C0">
      <w:pPr>
        <w:pStyle w:val="Akapitzlist"/>
        <w:numPr>
          <w:ilvl w:val="0"/>
          <w:numId w:val="13"/>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wykonania niezbędnych badań i odbiorów technicznych,</w:t>
      </w:r>
    </w:p>
    <w:p w14:paraId="7EF7E0D9" w14:textId="595C516B" w:rsidR="008B1662" w:rsidRPr="00735BC4" w:rsidRDefault="00D654C0">
      <w:pPr>
        <w:pStyle w:val="Akapitzlist"/>
        <w:numPr>
          <w:ilvl w:val="0"/>
          <w:numId w:val="13"/>
        </w:numPr>
        <w:autoSpaceDE w:val="0"/>
        <w:autoSpaceDN w:val="0"/>
        <w:adjustRightInd w:val="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 zakończeniu robót budowlanych Wykonawca zobowiązany jest do uporządkowania placu</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budowy.</w:t>
      </w:r>
    </w:p>
    <w:p w14:paraId="3764824B" w14:textId="77777777" w:rsidR="00D654C0" w:rsidRPr="00735BC4" w:rsidRDefault="00D654C0">
      <w:pPr>
        <w:pStyle w:val="Nagwek1"/>
        <w:numPr>
          <w:ilvl w:val="0"/>
          <w:numId w:val="19"/>
        </w:numPr>
      </w:pPr>
      <w:r w:rsidRPr="00735BC4">
        <w:t>Przekazanie terenu budowy</w:t>
      </w:r>
    </w:p>
    <w:p w14:paraId="5ACFAEAF" w14:textId="77777777" w:rsidR="009E100B" w:rsidRPr="00735BC4" w:rsidRDefault="00D654C0" w:rsidP="007F5C5D">
      <w:pPr>
        <w:autoSpaceDE w:val="0"/>
        <w:autoSpaceDN w:val="0"/>
        <w:adjustRightInd w:val="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Zamawiający w terminie zawartym w umowie, zobowiązany jest do przekazania Wykonawcy</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terenu budowy, wraz z wszystkimi uzgodnieniam</w:t>
      </w:r>
      <w:r w:rsidR="00F53440" w:rsidRPr="00735BC4">
        <w:rPr>
          <w:rFonts w:ascii="Times New Roman" w:hAnsi="Times New Roman" w:cs="Times New Roman"/>
          <w:color w:val="000000" w:themeColor="text1"/>
          <w:sz w:val="24"/>
          <w:szCs w:val="24"/>
        </w:rPr>
        <w:t>i prawnymi, które są wymagane (</w:t>
      </w:r>
      <w:r w:rsidRPr="00735BC4">
        <w:rPr>
          <w:rFonts w:ascii="Times New Roman" w:hAnsi="Times New Roman" w:cs="Times New Roman"/>
          <w:color w:val="000000" w:themeColor="text1"/>
          <w:sz w:val="24"/>
          <w:szCs w:val="24"/>
        </w:rPr>
        <w:t>Dziennik</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Budowy, dokumentację projektową, STWiORB).</w:t>
      </w:r>
    </w:p>
    <w:p w14:paraId="0F4B2FE3" w14:textId="3632ED8B" w:rsidR="008B1662" w:rsidRPr="00735BC4" w:rsidRDefault="00D654C0">
      <w:pPr>
        <w:pStyle w:val="Akapitzlist"/>
        <w:numPr>
          <w:ilvl w:val="0"/>
          <w:numId w:val="19"/>
        </w:numPr>
        <w:autoSpaceDE w:val="0"/>
        <w:autoSpaceDN w:val="0"/>
        <w:adjustRightInd w:val="0"/>
        <w:jc w:val="both"/>
        <w:rPr>
          <w:rFonts w:ascii="Times New Roman" w:hAnsi="Times New Roman" w:cs="Times New Roman"/>
          <w:color w:val="000000" w:themeColor="text1"/>
          <w:sz w:val="24"/>
          <w:szCs w:val="24"/>
        </w:rPr>
      </w:pPr>
      <w:r w:rsidRPr="00735BC4">
        <w:rPr>
          <w:rFonts w:ascii="Times New Roman" w:hAnsi="Times New Roman" w:cs="Times New Roman"/>
          <w:b/>
          <w:bCs/>
          <w:color w:val="000000" w:themeColor="text1"/>
          <w:sz w:val="24"/>
          <w:szCs w:val="24"/>
        </w:rPr>
        <w:t>Zabezpieczenie interesów osób trzecich</w:t>
      </w:r>
    </w:p>
    <w:p w14:paraId="612F4C4B" w14:textId="3804129F" w:rsidR="008B1662" w:rsidRPr="00735BC4" w:rsidRDefault="008B1662" w:rsidP="007F5C5D">
      <w:pPr>
        <w:autoSpaceDE w:val="0"/>
        <w:autoSpaceDN w:val="0"/>
        <w:adjustRightInd w:val="0"/>
        <w:jc w:val="both"/>
        <w:rPr>
          <w:rFonts w:ascii="Times New Roman" w:hAnsi="Times New Roman" w:cs="Times New Roman"/>
          <w:b/>
          <w:bCs/>
          <w:color w:val="000000" w:themeColor="text1"/>
          <w:sz w:val="24"/>
          <w:szCs w:val="24"/>
        </w:rPr>
      </w:pPr>
      <w:r w:rsidRPr="00735BC4">
        <w:rPr>
          <w:rFonts w:ascii="Times New Roman" w:hAnsi="Times New Roman" w:cs="Times New Roman"/>
          <w:color w:val="000000" w:themeColor="text1"/>
          <w:sz w:val="24"/>
          <w:szCs w:val="24"/>
        </w:rPr>
        <w:t>Podczas trwania budowy Wykonawca odpowiedzialny jest za wszelkie szkody powstałe przez jego działania.</w:t>
      </w:r>
    </w:p>
    <w:p w14:paraId="2D87A355" w14:textId="72B85CA5" w:rsidR="00AB032A"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lastRenderedPageBreak/>
        <w:t>Podczas wykonywania robót budowlanych Wykonawca zobowiązany jest do ochrony przed</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uszkodzeniem lub zniszczeniem własności publicznej i prywatnej. Jeżeli jednak nastąpi</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uszkodzenie mienia, Wykonawca na swój koszt naprawi lub odtworzy uszkodzą własność</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(stan naprawionej własności nie powinien być gorszy niż przed powstaniem uszkodzenia).</w:t>
      </w:r>
    </w:p>
    <w:p w14:paraId="4791B0CC" w14:textId="7753184D" w:rsidR="00D654C0" w:rsidRPr="00735BC4" w:rsidRDefault="00D654C0"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ponosi odpowiedzialność za ochronę uzbrojenia terenu oraz uzyskanie</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potwierdzenia o położeniu uzbrojenia w obrębie placu budowy. O zamiarze przystąpienia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do wykonywania prac budowlanych Wykonawca winien jest powiadomić odpowiednich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zarządców sieci znajdujących się na placu budowy. W razie uszkodzenia jakiegokolwiek</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uzbrojenia terenu Wykonawca niezwłocznie powinien powiadomić ich właścicieli a w ramach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naprawy dostarczy wszelkiej pomocy potrzebnej przy dokonywaniu napraw.</w:t>
      </w:r>
    </w:p>
    <w:p w14:paraId="3B384F70" w14:textId="77777777" w:rsidR="00D654C0" w:rsidRPr="00735BC4" w:rsidRDefault="00D654C0"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 przypadku przerw w dostawie energii elektrycznej, wody czy gazu Wykonawca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zobowiązany jest do pokrycia wszelkich kosztów wynikających z usuwania uszkodzeń oraz</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zostanie obciążony opłatami za straty, które zostaną naliczone przez właścicieli uszkodzonego</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uzbrojenia.</w:t>
      </w:r>
    </w:p>
    <w:p w14:paraId="5A5511ED" w14:textId="4314ACF0" w:rsidR="00D654C0" w:rsidRPr="00735BC4" w:rsidRDefault="00D654C0" w:rsidP="007F5C5D">
      <w:pPr>
        <w:autoSpaceDE w:val="0"/>
        <w:autoSpaceDN w:val="0"/>
        <w:adjustRightInd w:val="0"/>
        <w:spacing w:before="24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Przy transporcie materiałów i sprzętu na plac budowy Wykonawca powinien stosować się</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do ustawowych ograniczeń obciążenia na oś. W razie uszkodzenia dróg publicznych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Wykonawca zobowiązany jest, na swój koszt, do naprawy uszkodzonych elementów.</w:t>
      </w:r>
    </w:p>
    <w:p w14:paraId="7C6BD415" w14:textId="4C46485D" w:rsidR="00CE441F" w:rsidRPr="00735BC4" w:rsidRDefault="00CE441F" w:rsidP="007F5C5D">
      <w:pPr>
        <w:autoSpaceDE w:val="0"/>
        <w:autoSpaceDN w:val="0"/>
        <w:adjustRightInd w:val="0"/>
        <w:spacing w:before="24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Wykonawcy prac należy zabezpieczenie oraz właściwe oznakowanie miejsc, w których realizowane będą prace.</w:t>
      </w:r>
    </w:p>
    <w:p w14:paraId="75952FB7" w14:textId="77777777" w:rsidR="00CE441F" w:rsidRPr="00735BC4" w:rsidRDefault="00CE441F" w:rsidP="007F5C5D">
      <w:pPr>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nie może wykorzystywać błędów lub pominięć w dokumentach, a o ich wykryciu winien natychmiast powiadomić Zamawiającego, który podejmie decyzję o wprowadzeniu odpowiednich zmian i poprawek.</w:t>
      </w:r>
    </w:p>
    <w:p w14:paraId="134F6635" w14:textId="2F070B3A" w:rsidR="00D654C0" w:rsidRPr="00735BC4" w:rsidRDefault="00D654C0">
      <w:pPr>
        <w:pStyle w:val="Akapitzlist"/>
        <w:numPr>
          <w:ilvl w:val="0"/>
          <w:numId w:val="19"/>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Ochrona środowiska w czasie wykonywanych robót</w:t>
      </w:r>
    </w:p>
    <w:p w14:paraId="6810B760"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Podczas wykonywania robót Wykonawca ma obowiązek znać i stosować przepisy dotyczące</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ochrony środowiska. Podczas trwania prac budowlanych, aż do ich zakończenia i odbioru</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końcowego Wykonawca zobowiązany jest do stosowania przepisów ochrony środowiska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w:t>
      </w:r>
      <w:r w:rsidR="00C90BFF"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będzie unikać uciążliwości dla osób lub własności społecznej wynikającej ze skażenia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terenu, hałasu lub innych skutków wynikających z działania Wykonawcy.</w:t>
      </w:r>
    </w:p>
    <w:p w14:paraId="4ABF3DD3" w14:textId="7483D3AC" w:rsidR="00E3489F" w:rsidRPr="00735BC4" w:rsidRDefault="00D654C0"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podczas prowadzenia prac musi spełnić warunki dotyczące miejsca składowania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materiałów budowlanych, wewnętrzne drogi transportowe zostaną wykonane w taki sposób</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aby nie spowodować zniszczeń w środowisku naturalnym, na placu budowy i w wykopach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nie będzie wody stojącej. Wykonawca musi podjąć wszelkie kroki aby uniknąć</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zanieczyszczenia substancjami szkodliwymi zbiorników i cieków wodnych, oraz powietrza.</w:t>
      </w:r>
    </w:p>
    <w:p w14:paraId="1EAC5545" w14:textId="77777777" w:rsidR="008B1662" w:rsidRPr="00735BC4" w:rsidRDefault="00D654C0"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Za nieprzestrzeganie przepisów w trakcie wykonywania robót Wykonawca będzie obciążony</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 xml:space="preserve">dodatkowymi opłatami i karami. </w:t>
      </w:r>
    </w:p>
    <w:p w14:paraId="76F0F452" w14:textId="43B11FD2" w:rsidR="00D654C0" w:rsidRPr="00735BC4" w:rsidRDefault="00D654C0" w:rsidP="007F5C5D">
      <w:pPr>
        <w:autoSpaceDE w:val="0"/>
        <w:autoSpaceDN w:val="0"/>
        <w:adjustRightInd w:val="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Nie dopuszcza się stosowania materiałów o właściwościach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szkodliwych dla środowiska. Materiały, które działają negatywnie na środowisko tylko</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 xml:space="preserve">podczas robót budowlanych (np. </w:t>
      </w:r>
      <w:r w:rsidRPr="00735BC4">
        <w:rPr>
          <w:rFonts w:ascii="Times New Roman" w:hAnsi="Times New Roman" w:cs="Times New Roman"/>
          <w:color w:val="000000" w:themeColor="text1"/>
          <w:sz w:val="24"/>
          <w:szCs w:val="24"/>
        </w:rPr>
        <w:lastRenderedPageBreak/>
        <w:t>materiały pylaste) mogą być wykorzystane pod warunkiem,</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że wymagania technologiczne co do ich użycia będą przestrzegane. Jeżeli jest to wymagane</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Wykonawca musi uzyskać zgodę na wykorzystanie materiałów takiego typu od odpowiednich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organów administracyjnych.</w:t>
      </w:r>
    </w:p>
    <w:p w14:paraId="08C26D0F" w14:textId="4BC6B154" w:rsidR="00D654C0" w:rsidRPr="00735BC4" w:rsidRDefault="00D654C0">
      <w:pPr>
        <w:pStyle w:val="Akapitzlist"/>
        <w:numPr>
          <w:ilvl w:val="0"/>
          <w:numId w:val="19"/>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Warunki bezpieczeństwa pracy</w:t>
      </w:r>
    </w:p>
    <w:p w14:paraId="25DE7B5E"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Przed przystąpieniem, do wykonywania robót budowlanych Wykonawca zobowiązany jest</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do opracowania planu bezpieczeństwa i ochrony zdrowia. Wykonawca przeprowadzi</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instruktaż BHP ogólny i stanowiskowy. W czasie wykonywania robót Wykonawca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zobowiązany jest do przestrzegania przepisów zawartych w Rozporządzeniu Ministra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Infrastruktury z dnia 6</w:t>
      </w:r>
      <w:r w:rsidR="00F53440"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lutego 2003 r. w sprawie bezpieczeństwa i higieny pracy podczas</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wykonywania robót budowlanych (Dz.U. 2003 nr 447 poz.401). Pracownicy wykonujący</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prace budowlane, nie mogą pracować w warunkach niebezpiecznych zagrażających życiu lub</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zdrowiu, nie spełniających odpowiednich wymagań sanitarnych. Wykonawca musi zapewnić</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pracownikom odpowiednie zaplecze socjalne, sprzęt, odzież ochronną oraz urządzenia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zabezpieczające. Wszelkie koszt</w:t>
      </w:r>
      <w:r w:rsidR="00F53440" w:rsidRPr="00735BC4">
        <w:rPr>
          <w:rFonts w:ascii="Times New Roman" w:hAnsi="Times New Roman" w:cs="Times New Roman"/>
          <w:color w:val="000000" w:themeColor="text1"/>
          <w:sz w:val="24"/>
          <w:szCs w:val="24"/>
        </w:rPr>
        <w:t>y</w:t>
      </w:r>
      <w:r w:rsidRPr="00735BC4">
        <w:rPr>
          <w:rFonts w:ascii="Times New Roman" w:hAnsi="Times New Roman" w:cs="Times New Roman"/>
          <w:color w:val="000000" w:themeColor="text1"/>
          <w:sz w:val="24"/>
          <w:szCs w:val="24"/>
        </w:rPr>
        <w:t>, które wynikają ze spełnienia wymagań dotyczących</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bezpieczeństwa i higieny pracy ponosi Wykonawca.</w:t>
      </w:r>
    </w:p>
    <w:p w14:paraId="632F9159"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084CE26C" w14:textId="70E5FF75" w:rsidR="00D654C0" w:rsidRPr="00735BC4" w:rsidRDefault="00D654C0">
      <w:pPr>
        <w:pStyle w:val="Akapitzlist"/>
        <w:numPr>
          <w:ilvl w:val="0"/>
          <w:numId w:val="19"/>
        </w:numPr>
        <w:autoSpaceDE w:val="0"/>
        <w:autoSpaceDN w:val="0"/>
        <w:adjustRightInd w:val="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Ogrodzenia</w:t>
      </w:r>
    </w:p>
    <w:p w14:paraId="0896F9A4"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Teren, na którym prowadzone są roboty ziemne, dostępny dla osób postronnych, należy</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oznakować taśmami, a na noc zabezpieczyć barierkami.</w:t>
      </w:r>
    </w:p>
    <w:p w14:paraId="22F3C918" w14:textId="77777777" w:rsidR="00D654C0" w:rsidRPr="00735BC4" w:rsidRDefault="00D654C0" w:rsidP="007F5C5D">
      <w:pPr>
        <w:autoSpaceDE w:val="0"/>
        <w:autoSpaceDN w:val="0"/>
        <w:adjustRightInd w:val="0"/>
        <w:spacing w:after="0"/>
        <w:jc w:val="both"/>
        <w:rPr>
          <w:rFonts w:ascii="Times New Roman" w:hAnsi="Times New Roman" w:cs="Times New Roman"/>
          <w:color w:val="EE0000"/>
          <w:sz w:val="24"/>
          <w:szCs w:val="24"/>
        </w:rPr>
      </w:pPr>
    </w:p>
    <w:p w14:paraId="415782D7" w14:textId="047C2A9C" w:rsidR="00D654C0" w:rsidRPr="00735BC4" w:rsidRDefault="00D654C0">
      <w:pPr>
        <w:pStyle w:val="Akapitzlist"/>
        <w:numPr>
          <w:ilvl w:val="0"/>
          <w:numId w:val="19"/>
        </w:numPr>
        <w:autoSpaceDE w:val="0"/>
        <w:autoSpaceDN w:val="0"/>
        <w:adjustRightInd w:val="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Ochrona przeciwpożarowa</w:t>
      </w:r>
    </w:p>
    <w:p w14:paraId="55435B3B"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zobowiązany jest do przestrzegania przepisów przeciwpożarowych. Wykonawca</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powinien zapewnić wymagany sprzęt do ochrony przeciwpożarowej i umieścić</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go w</w:t>
      </w:r>
      <w:r w:rsidR="00D2192A"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miejscach wymaganych (np. pomieszczenia biurowe, magazyny, maszyny i pojazdy).</w:t>
      </w:r>
      <w:r w:rsidR="00C90BFF" w:rsidRPr="00735BC4">
        <w:rPr>
          <w:rFonts w:ascii="Times New Roman" w:hAnsi="Times New Roman" w:cs="Times New Roman"/>
          <w:color w:val="000000" w:themeColor="text1"/>
          <w:sz w:val="24"/>
          <w:szCs w:val="24"/>
        </w:rPr>
        <w:t xml:space="preserve"> </w:t>
      </w:r>
    </w:p>
    <w:p w14:paraId="140FBA35"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Materiały oznaczone jako łatwopalne należy składować zgodnie z obowiązującymi</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przepisami, muszą być zabezpieczone przed dostępem osób trzecich. W przypadku</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wystąpienia pożaru Wykonawca jest odpowiedzialny za powstałe szkody, wszelkie straty,</w:t>
      </w:r>
      <w:r w:rsidR="00C90BFF"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jakie powstaną, na swój koszt musi pokryć Wykonawca.</w:t>
      </w:r>
    </w:p>
    <w:p w14:paraId="58892CAB" w14:textId="77777777" w:rsidR="00CE441F" w:rsidRPr="00735BC4" w:rsidRDefault="00CE441F" w:rsidP="007F5C5D">
      <w:pPr>
        <w:autoSpaceDE w:val="0"/>
        <w:autoSpaceDN w:val="0"/>
        <w:adjustRightInd w:val="0"/>
        <w:spacing w:after="0"/>
        <w:jc w:val="both"/>
        <w:rPr>
          <w:rFonts w:ascii="Times New Roman" w:hAnsi="Times New Roman" w:cs="Times New Roman"/>
          <w:color w:val="000000" w:themeColor="text1"/>
          <w:sz w:val="24"/>
          <w:szCs w:val="24"/>
        </w:rPr>
      </w:pPr>
    </w:p>
    <w:p w14:paraId="669B248A" w14:textId="0442137E" w:rsidR="0069093D" w:rsidRPr="00735BC4" w:rsidRDefault="0069093D" w:rsidP="00746579">
      <w:pPr>
        <w:pStyle w:val="Nagwek1"/>
        <w:spacing w:after="240"/>
      </w:pPr>
      <w:r w:rsidRPr="00735BC4">
        <w:t>SPRZĘT</w:t>
      </w:r>
    </w:p>
    <w:p w14:paraId="62A14D96" w14:textId="77777777" w:rsidR="0069093D" w:rsidRPr="00735BC4" w:rsidRDefault="0069093D">
      <w:pPr>
        <w:pStyle w:val="Nagwek2"/>
        <w:numPr>
          <w:ilvl w:val="0"/>
          <w:numId w:val="20"/>
        </w:numPr>
        <w:rPr>
          <w:rFonts w:cs="Times New Roman"/>
          <w:color w:val="000000" w:themeColor="text1"/>
          <w:szCs w:val="24"/>
        </w:rPr>
      </w:pPr>
      <w:r w:rsidRPr="00735BC4">
        <w:rPr>
          <w:rFonts w:cs="Times New Roman"/>
          <w:color w:val="000000" w:themeColor="text1"/>
          <w:szCs w:val="24"/>
        </w:rPr>
        <w:t>Ogólne wymagania dotyczące materiałów</w:t>
      </w:r>
    </w:p>
    <w:p w14:paraId="74945DCE" w14:textId="732DFD60"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Obowiązkiem Wykonawcy będzie zapewnienie całego niezbędnego sprzętu, obejmującego zasoby sprzętowe i techniczne (a w tym m.in.: pojazdy, maszyny, środki transportu, narzędzia, urządzenia techniczne, urządzenia pomocnicze) w ilościach, rodzajach i o wydajności zapewniających terminową i dobrą jakościowo realizację zlecanych robót.</w:t>
      </w:r>
    </w:p>
    <w:p w14:paraId="1BB6FD5D" w14:textId="77777777"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p>
    <w:p w14:paraId="55383AE6" w14:textId="59328192"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jest zobowiązany do używania jedynie takiego sprzętu, który nie spowoduje niekorzystnego wpływu na jakość wykonywanych robót. Sprzęt używany do robót powinien być zgodny z ofertą Wykonawcy.</w:t>
      </w:r>
    </w:p>
    <w:p w14:paraId="34B41B12" w14:textId="2470E627"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lastRenderedPageBreak/>
        <w:t>Sprzęt i urządzenia powinny być sprawne technicznie i spełniać wymagania techniczne w zakresie bhp oraz posiadać dokumenty potwierdzające dopuszczenia sprzętu do użytkowania.</w:t>
      </w:r>
    </w:p>
    <w:p w14:paraId="5800BBF0" w14:textId="77777777" w:rsidR="0069093D" w:rsidRPr="00735BC4" w:rsidRDefault="0069093D" w:rsidP="007F5C5D">
      <w:pPr>
        <w:autoSpaceDE w:val="0"/>
        <w:autoSpaceDN w:val="0"/>
        <w:adjustRightInd w:val="0"/>
        <w:spacing w:after="0"/>
        <w:jc w:val="both"/>
        <w:rPr>
          <w:rFonts w:ascii="Times New Roman" w:hAnsi="Times New Roman" w:cs="Times New Roman"/>
          <w:sz w:val="24"/>
          <w:szCs w:val="24"/>
        </w:rPr>
      </w:pPr>
    </w:p>
    <w:p w14:paraId="5002CED8" w14:textId="77777777" w:rsidR="003B03BB" w:rsidRPr="00735BC4" w:rsidRDefault="003B03BB" w:rsidP="003B03BB">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W przypadku braku możliwości przewożenia środkami transportowymi należy przewóz materiałów wykonać ręcznie np. taczkami. Liczba i wydajność sprzętu będzie gwarantować przeprowadzenie prac, zgodnie z Opisem przedmiotu zamówienia i wskazaniami Osoby nadzorującej nasadzenia w terminie przewidzianym umową. </w:t>
      </w:r>
    </w:p>
    <w:p w14:paraId="5ADF2F53" w14:textId="77777777" w:rsidR="003B03BB" w:rsidRPr="00735BC4" w:rsidRDefault="003B03BB" w:rsidP="007F5C5D">
      <w:pPr>
        <w:autoSpaceDE w:val="0"/>
        <w:autoSpaceDN w:val="0"/>
        <w:adjustRightInd w:val="0"/>
        <w:spacing w:after="0"/>
        <w:jc w:val="both"/>
        <w:rPr>
          <w:rFonts w:ascii="Times New Roman" w:hAnsi="Times New Roman" w:cs="Times New Roman"/>
          <w:color w:val="000000" w:themeColor="text1"/>
          <w:sz w:val="24"/>
          <w:szCs w:val="24"/>
        </w:rPr>
      </w:pPr>
    </w:p>
    <w:p w14:paraId="645D1EFB" w14:textId="00B27FD8" w:rsidR="0069093D" w:rsidRPr="00735BC4" w:rsidRDefault="0069093D" w:rsidP="007F5C5D">
      <w:pPr>
        <w:autoSpaceDE w:val="0"/>
        <w:autoSpaceDN w:val="0"/>
        <w:adjustRightInd w:val="0"/>
        <w:spacing w:after="0"/>
        <w:jc w:val="both"/>
        <w:rPr>
          <w:rFonts w:ascii="Times New Roman" w:hAnsi="Times New Roman" w:cs="Times New Roman"/>
          <w:b/>
          <w:bCs/>
          <w:color w:val="000000" w:themeColor="text1"/>
          <w:sz w:val="24"/>
          <w:szCs w:val="24"/>
        </w:rPr>
      </w:pPr>
      <w:r w:rsidRPr="00735BC4">
        <w:rPr>
          <w:rFonts w:ascii="Times New Roman" w:hAnsi="Times New Roman" w:cs="Times New Roman"/>
          <w:color w:val="000000" w:themeColor="text1"/>
          <w:sz w:val="24"/>
          <w:szCs w:val="24"/>
        </w:rPr>
        <w:t>Wykonawca będzie naprawiać lub wymieniać sprzęt niesprawny. Jakikolwiek sprzęt, maszyny, urządzenia i narzędzia niegwarantujące zachowania warunków umowy, zostaną przez Zamawiającego zdyskwalifikowane i niedopuszczone do robót.</w:t>
      </w:r>
    </w:p>
    <w:p w14:paraId="0E81469D" w14:textId="3DB93D17" w:rsidR="0069093D" w:rsidRPr="00735BC4" w:rsidRDefault="0069093D">
      <w:pPr>
        <w:pStyle w:val="Akapitzlist"/>
        <w:numPr>
          <w:ilvl w:val="0"/>
          <w:numId w:val="20"/>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Sprzęt do wykonania nawierzchni</w:t>
      </w:r>
    </w:p>
    <w:p w14:paraId="5E798C71" w14:textId="19B70CFC"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Układanie betonowej kostki brukowej może odbywać się ręcznie</w:t>
      </w:r>
      <w:r w:rsidR="007108ED" w:rsidRPr="00735BC4">
        <w:rPr>
          <w:rFonts w:ascii="Times New Roman" w:hAnsi="Times New Roman" w:cs="Times New Roman"/>
          <w:color w:val="000000" w:themeColor="text1"/>
          <w:sz w:val="24"/>
          <w:szCs w:val="24"/>
        </w:rPr>
        <w:t>.</w:t>
      </w:r>
    </w:p>
    <w:p w14:paraId="780DAFFA" w14:textId="77777777"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przycinania kostek można stosować specjalne narzędzia tnące (np. przycinarki, szlifierki z tarczą).</w:t>
      </w:r>
    </w:p>
    <w:p w14:paraId="16183878" w14:textId="30EB4634"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zagęszczania nawierzchni z kostki należy stosować zagęszczarki wibracyjne (płytowe) z wykładziną elastomerową, chroniące kostki przed ścieraniem i wykruszaniem naroży.</w:t>
      </w:r>
    </w:p>
    <w:p w14:paraId="3C1A784C" w14:textId="445EEACE" w:rsidR="0069093D" w:rsidRPr="00735BC4" w:rsidRDefault="0069093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Sprzęt do wykonania koryta, podbudowy i podsypki powinien odpowiadać wymaganiom właściwych</w:t>
      </w:r>
      <w:r w:rsidR="007108E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norm PN i BN.</w:t>
      </w:r>
    </w:p>
    <w:p w14:paraId="206EE4CA" w14:textId="5E85DE10" w:rsidR="0069093D" w:rsidRPr="00735BC4" w:rsidRDefault="0069093D" w:rsidP="007F5C5D">
      <w:pPr>
        <w:autoSpaceDE w:val="0"/>
        <w:autoSpaceDN w:val="0"/>
        <w:adjustRightInd w:val="0"/>
        <w:spacing w:before="24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wytwarzania podsypki cementowo-piaskowej i zapraw należy stosować betoniarki.</w:t>
      </w:r>
    </w:p>
    <w:p w14:paraId="4F6780F7" w14:textId="3F4C2102" w:rsidR="00CE441F" w:rsidRPr="00735BC4" w:rsidRDefault="00CE441F" w:rsidP="00F2311F">
      <w:pPr>
        <w:pStyle w:val="Nagwek1"/>
        <w:spacing w:before="240"/>
      </w:pPr>
      <w:r w:rsidRPr="00735BC4">
        <w:t>MATERIAŁY</w:t>
      </w:r>
    </w:p>
    <w:p w14:paraId="4F47899E" w14:textId="77777777" w:rsidR="007F5C5D" w:rsidRPr="00735BC4" w:rsidRDefault="007F5C5D"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60F526EB" w14:textId="77777777" w:rsidR="0069093D" w:rsidRPr="00735BC4" w:rsidRDefault="0069093D">
      <w:pPr>
        <w:pStyle w:val="Akapitzlist"/>
        <w:numPr>
          <w:ilvl w:val="0"/>
          <w:numId w:val="21"/>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Ogólne wymagania dotyczące materiałów</w:t>
      </w:r>
    </w:p>
    <w:p w14:paraId="17ECF185" w14:textId="357BBD11" w:rsidR="0069093D" w:rsidRPr="00735BC4" w:rsidRDefault="0069093D" w:rsidP="007F5C5D">
      <w:p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będzie zaopatrywał się we własnym zakresie w niezbędne ilości wszystkich materiałów niezbędnych do realizacji umowy. Zarządzanie zapasami materiałowymi jest wyłącznie obowiązkiem</w:t>
      </w:r>
      <w:r w:rsidR="00947E25"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Wykonawcy.</w:t>
      </w:r>
    </w:p>
    <w:p w14:paraId="77FA4BA3" w14:textId="77777777" w:rsidR="0069093D" w:rsidRPr="00735BC4" w:rsidRDefault="0069093D" w:rsidP="007F5C5D">
      <w:p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Materiały muszą posiadać wszystkie niezbędne dokumenty poświadczające dopuszczenie do</w:t>
      </w:r>
    </w:p>
    <w:p w14:paraId="5834A1A0" w14:textId="77777777" w:rsidR="0069093D" w:rsidRPr="00735BC4" w:rsidRDefault="0069093D" w:rsidP="007F5C5D">
      <w:p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stosowania w budownictwie. Podczas ich stosowania należy ściśle przestrzegać zaleceń producenta.</w:t>
      </w:r>
    </w:p>
    <w:p w14:paraId="7629693D" w14:textId="77777777" w:rsidR="0069093D" w:rsidRPr="00735BC4" w:rsidRDefault="0069093D" w:rsidP="007F5C5D">
      <w:pPr>
        <w:autoSpaceDE w:val="0"/>
        <w:autoSpaceDN w:val="0"/>
        <w:adjustRightInd w:val="0"/>
        <w:spacing w:after="0"/>
        <w:rPr>
          <w:rFonts w:ascii="Times New Roman" w:hAnsi="Times New Roman" w:cs="Times New Roman"/>
          <w:color w:val="000000" w:themeColor="text1"/>
          <w:sz w:val="24"/>
          <w:szCs w:val="24"/>
        </w:rPr>
      </w:pPr>
    </w:p>
    <w:p w14:paraId="3680FC60"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Wszystkie materiały jakie zostaną użyte przy wykonywaniu prac muszą być zgodnie z postanowieniami kontraktu i poleceniami Inspektora Nadzoru. Wykonawca zobowiązany jest do przedstawienia wszelkich dokumentów, świadectw, atestów, deklaracji, które pozwalają na stosowanie wykorzystanych materiałów budowlanych. Wykonawca powinien również przedłożyć takie dokumenty jak instrukcje obsługi, DTR, karty gwarancyjne, oraz rysunki montażowe.</w:t>
      </w:r>
    </w:p>
    <w:p w14:paraId="0D5EAF3E"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p>
    <w:p w14:paraId="04759221"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Wykonawca ponosi odpowiedzialność za wymagania jakościowe i ilościowe materiałów, które są dostarczane na plac budowy, oraz za ich poprawne składowanie i wbudowanie. </w:t>
      </w:r>
    </w:p>
    <w:p w14:paraId="6F5BF989" w14:textId="77777777" w:rsidR="00746579" w:rsidRPr="00735BC4" w:rsidRDefault="00746579" w:rsidP="007F5C5D">
      <w:pPr>
        <w:autoSpaceDE w:val="0"/>
        <w:autoSpaceDN w:val="0"/>
        <w:adjustRightInd w:val="0"/>
        <w:spacing w:after="0"/>
        <w:rPr>
          <w:rFonts w:ascii="Times New Roman" w:hAnsi="Times New Roman" w:cs="Times New Roman"/>
          <w:sz w:val="24"/>
          <w:szCs w:val="24"/>
        </w:rPr>
      </w:pPr>
    </w:p>
    <w:p w14:paraId="69727E88" w14:textId="123DD7DD" w:rsidR="0069093D" w:rsidRPr="00735BC4" w:rsidRDefault="0069093D" w:rsidP="00947E25">
      <w:pPr>
        <w:autoSpaceDE w:val="0"/>
        <w:autoSpaceDN w:val="0"/>
        <w:adjustRightInd w:val="0"/>
        <w:spacing w:after="0"/>
        <w:jc w:val="both"/>
        <w:rPr>
          <w:rFonts w:ascii="Times New Roman" w:hAnsi="Times New Roman" w:cs="Times New Roman"/>
          <w:b/>
          <w:bCs/>
          <w:color w:val="000000" w:themeColor="text1"/>
          <w:sz w:val="24"/>
          <w:szCs w:val="24"/>
        </w:rPr>
      </w:pPr>
      <w:r w:rsidRPr="00735BC4">
        <w:rPr>
          <w:rFonts w:ascii="Times New Roman" w:hAnsi="Times New Roman" w:cs="Times New Roman"/>
          <w:sz w:val="24"/>
          <w:szCs w:val="24"/>
        </w:rPr>
        <w:lastRenderedPageBreak/>
        <w:t>Wszystkie materiały i technologie muszą zostać zatwierdzone przez Zamawiającego. Przed zaplanowanym wykorzystaniem jakichkolwiek materiałów przeznaczonych do realizacji robót,</w:t>
      </w:r>
      <w:r w:rsidR="00947E25" w:rsidRPr="00735BC4">
        <w:rPr>
          <w:rFonts w:ascii="Times New Roman" w:hAnsi="Times New Roman" w:cs="Times New Roman"/>
          <w:sz w:val="24"/>
          <w:szCs w:val="24"/>
        </w:rPr>
        <w:t xml:space="preserve"> </w:t>
      </w:r>
      <w:r w:rsidRPr="00735BC4">
        <w:rPr>
          <w:rFonts w:ascii="Times New Roman" w:hAnsi="Times New Roman" w:cs="Times New Roman"/>
          <w:sz w:val="24"/>
          <w:szCs w:val="24"/>
        </w:rPr>
        <w:t>Wykonawca przedstawi je do zatwierdzenia przez Zamawiającego.</w:t>
      </w:r>
    </w:p>
    <w:p w14:paraId="17001D84" w14:textId="339C7006" w:rsidR="0069093D" w:rsidRPr="00735BC4" w:rsidRDefault="0069093D">
      <w:pPr>
        <w:pStyle w:val="Akapitzlist"/>
        <w:numPr>
          <w:ilvl w:val="0"/>
          <w:numId w:val="21"/>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Betonowa kostka brukowa</w:t>
      </w:r>
    </w:p>
    <w:p w14:paraId="5FF03D9C" w14:textId="52ED6F2C"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Klasyfikacja betonowych kostek brukowych:</w:t>
      </w:r>
    </w:p>
    <w:p w14:paraId="0DBEF10C" w14:textId="58E3F165"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Betonowa kostka brukowa przeznaczona do wbudowania na parking ma mieć następujące cechy charakterystyczne:</w:t>
      </w:r>
    </w:p>
    <w:p w14:paraId="7C97E29F" w14:textId="49C0A316" w:rsidR="0069093D" w:rsidRPr="00735BC4" w:rsidRDefault="0069093D">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odmianę: - zgadnie z istniejącą;</w:t>
      </w:r>
    </w:p>
    <w:p w14:paraId="017A0382" w14:textId="19681A2B" w:rsidR="0069093D" w:rsidRPr="00735BC4" w:rsidRDefault="0069093D">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barwę: - zgodnie z istniejącą;</w:t>
      </w:r>
    </w:p>
    <w:p w14:paraId="18E1618D" w14:textId="45C67338" w:rsidR="0069093D" w:rsidRPr="00735BC4" w:rsidRDefault="0069093D">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wzór (kształt) kostki: - zgodnie z istniejącą (bez faz);</w:t>
      </w:r>
    </w:p>
    <w:p w14:paraId="3B99A91B" w14:textId="1241D303" w:rsidR="0069093D" w:rsidRPr="00735BC4" w:rsidRDefault="0069093D">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wymiary, zgodne z wymiarami istniejącej kostki brukowej.</w:t>
      </w:r>
    </w:p>
    <w:p w14:paraId="261A9A54" w14:textId="2028C9A8" w:rsidR="0069093D" w:rsidRPr="00735BC4" w:rsidRDefault="0069093D" w:rsidP="007F5C5D">
      <w:p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 xml:space="preserve">UWAGA! </w:t>
      </w:r>
      <w:r w:rsidRPr="00735BC4">
        <w:rPr>
          <w:rFonts w:ascii="Times New Roman" w:hAnsi="Times New Roman" w:cs="Times New Roman"/>
          <w:color w:val="000000" w:themeColor="text1"/>
          <w:sz w:val="24"/>
          <w:szCs w:val="24"/>
        </w:rPr>
        <w:t>Wymagania techniczne stawiane betonowym kostkom brukowym stosowanym na nawierzchniach dróg, ulic, chodników itp. określa PN-EN 1338 [2].</w:t>
      </w:r>
    </w:p>
    <w:p w14:paraId="5631A339" w14:textId="07F4A57E" w:rsidR="0069093D" w:rsidRPr="00735BC4" w:rsidRDefault="0069093D">
      <w:pPr>
        <w:pStyle w:val="Akapitzlist"/>
        <w:numPr>
          <w:ilvl w:val="0"/>
          <w:numId w:val="21"/>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Składowanie kostek</w:t>
      </w:r>
    </w:p>
    <w:p w14:paraId="27388E93" w14:textId="67C7F800"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Kostkę zaleca się pakować na paletach. Palety z kostką mogą być składowane na otwartej przestrzeni, przy czym podłoże powinno być wyrównane i odwodnione.</w:t>
      </w:r>
    </w:p>
    <w:p w14:paraId="20005425" w14:textId="4195269C" w:rsidR="00CE441F" w:rsidRPr="00735BC4" w:rsidRDefault="0069093D">
      <w:pPr>
        <w:pStyle w:val="Akapitzlist"/>
        <w:numPr>
          <w:ilvl w:val="0"/>
          <w:numId w:val="21"/>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Materiały na podsypkę i do wypełnienia spoin w nawierzchni</w:t>
      </w:r>
    </w:p>
    <w:p w14:paraId="50F56EB6" w14:textId="77777777" w:rsidR="0069093D" w:rsidRPr="00735BC4" w:rsidRDefault="0069093D" w:rsidP="007F5C5D">
      <w:p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Należy stosować następujące materiały:</w:t>
      </w:r>
    </w:p>
    <w:p w14:paraId="185CFC2B" w14:textId="77777777" w:rsidR="0069093D" w:rsidRPr="00735BC4" w:rsidRDefault="0069093D">
      <w:pPr>
        <w:pStyle w:val="Akapitzlist"/>
        <w:numPr>
          <w:ilvl w:val="0"/>
          <w:numId w:val="15"/>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na podsypkę piaskową pod nawierzchnię:</w:t>
      </w:r>
    </w:p>
    <w:p w14:paraId="1F020E6D" w14:textId="77777777" w:rsidR="0069093D" w:rsidRPr="00735BC4" w:rsidRDefault="0069093D">
      <w:pPr>
        <w:pStyle w:val="Akapitzlist"/>
        <w:numPr>
          <w:ilvl w:val="0"/>
          <w:numId w:val="16"/>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piasek naturalny wg PN-EN 13242:2004 [3],</w:t>
      </w:r>
    </w:p>
    <w:p w14:paraId="2DC47376" w14:textId="7C7B3DE2" w:rsidR="0069093D" w:rsidRPr="00735BC4" w:rsidRDefault="0069093D">
      <w:pPr>
        <w:pStyle w:val="Akapitzlist"/>
        <w:numPr>
          <w:ilvl w:val="0"/>
          <w:numId w:val="16"/>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piasek łamany (0,075÷2) mm wg PN-EN 13242:2004 [3],</w:t>
      </w:r>
    </w:p>
    <w:p w14:paraId="648E4C55" w14:textId="6CBB5A1E" w:rsidR="0069093D" w:rsidRPr="00735BC4" w:rsidRDefault="0069093D">
      <w:pPr>
        <w:pStyle w:val="Akapitzlist"/>
        <w:numPr>
          <w:ilvl w:val="0"/>
          <w:numId w:val="15"/>
        </w:numPr>
        <w:autoSpaceDE w:val="0"/>
        <w:autoSpaceDN w:val="0"/>
        <w:adjustRightInd w:val="0"/>
        <w:spacing w:before="240" w:after="0"/>
        <w:rPr>
          <w:rFonts w:ascii="Times New Roman" w:hAnsi="Times New Roman" w:cs="Times New Roman"/>
          <w:sz w:val="24"/>
          <w:szCs w:val="24"/>
        </w:rPr>
      </w:pPr>
      <w:r w:rsidRPr="00735BC4">
        <w:rPr>
          <w:rFonts w:ascii="Times New Roman" w:hAnsi="Times New Roman" w:cs="Times New Roman"/>
          <w:sz w:val="24"/>
          <w:szCs w:val="24"/>
        </w:rPr>
        <w:t>na podsypkę cementowo-piaskową pod nawierzchnię:</w:t>
      </w:r>
    </w:p>
    <w:p w14:paraId="196F58F1" w14:textId="393F42F7" w:rsidR="0069093D" w:rsidRPr="00735BC4" w:rsidRDefault="0069093D">
      <w:pPr>
        <w:pStyle w:val="Akapitzlist"/>
        <w:numPr>
          <w:ilvl w:val="0"/>
          <w:numId w:val="17"/>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mieszankę cementu i piasku w stosunku 1:4 z piasku naturalnego spełniającego wymagania PN-EN 13242:2004 [3], cementu powszechnego użytku spełniającego wymagania PN-EN 197-1:2002 [1] i wody odpowiadającej wymaganiom PN-EN 1008:2004 [4],</w:t>
      </w:r>
    </w:p>
    <w:p w14:paraId="45167F96" w14:textId="77777777" w:rsidR="0069093D" w:rsidRPr="00735BC4" w:rsidRDefault="0069093D">
      <w:pPr>
        <w:pStyle w:val="Akapitzlist"/>
        <w:numPr>
          <w:ilvl w:val="0"/>
          <w:numId w:val="15"/>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do wypełniania spoin w nawierzchni na podsypce piaskowej</w:t>
      </w:r>
    </w:p>
    <w:p w14:paraId="0841AAE9" w14:textId="77777777" w:rsidR="0069093D" w:rsidRPr="00735BC4" w:rsidRDefault="0069093D">
      <w:pPr>
        <w:pStyle w:val="Akapitzlist"/>
        <w:numPr>
          <w:ilvl w:val="0"/>
          <w:numId w:val="17"/>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piasek naturalny spełniający wymagania PN-EN 13242:2004 [3];</w:t>
      </w:r>
    </w:p>
    <w:p w14:paraId="2D407CEB" w14:textId="471B9576" w:rsidR="0069093D" w:rsidRPr="00735BC4" w:rsidRDefault="0069093D">
      <w:pPr>
        <w:pStyle w:val="Akapitzlist"/>
        <w:numPr>
          <w:ilvl w:val="0"/>
          <w:numId w:val="17"/>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piasek łamany (0,075÷2) mm wg PN-EN 13242:2004 [3],</w:t>
      </w:r>
    </w:p>
    <w:p w14:paraId="416C9351" w14:textId="77777777" w:rsidR="0069093D" w:rsidRPr="00735BC4" w:rsidRDefault="0069093D">
      <w:pPr>
        <w:pStyle w:val="Akapitzlist"/>
        <w:numPr>
          <w:ilvl w:val="0"/>
          <w:numId w:val="15"/>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do wypełniania spoin w nawierzchni na podsypce cementowo-piaskowej:</w:t>
      </w:r>
    </w:p>
    <w:p w14:paraId="43390991" w14:textId="2449E1EA" w:rsidR="0069093D" w:rsidRPr="00735BC4" w:rsidRDefault="0069093D">
      <w:pPr>
        <w:pStyle w:val="Akapitzlist"/>
        <w:numPr>
          <w:ilvl w:val="0"/>
          <w:numId w:val="18"/>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zaprawę cementowo-piaskową 1:4 spełniającą wymagania wg 2.3 b),</w:t>
      </w:r>
    </w:p>
    <w:p w14:paraId="34F29928" w14:textId="6A79148E"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Składowanie kruszywa, nie przeznaczonego do bezpośredniego wbudowania po dostarczeniu na teren prac, powinno odbywać się na podłożu równym, utwardzonym i dobrze odwodnionym,</w:t>
      </w:r>
    </w:p>
    <w:p w14:paraId="59EA735D" w14:textId="77777777"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przy zabezpieczeniu kruszywa przed zanieczyszczeniem i zmieszaniem z innymi materiałami</w:t>
      </w:r>
    </w:p>
    <w:p w14:paraId="12589CD7" w14:textId="77777777"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kamiennymi.</w:t>
      </w:r>
    </w:p>
    <w:p w14:paraId="75F7D64F" w14:textId="77777777" w:rsidR="0069093D" w:rsidRPr="00735BC4" w:rsidRDefault="0069093D" w:rsidP="007F5C5D">
      <w:pPr>
        <w:autoSpaceDE w:val="0"/>
        <w:autoSpaceDN w:val="0"/>
        <w:adjustRightInd w:val="0"/>
        <w:spacing w:after="0"/>
        <w:jc w:val="both"/>
        <w:rPr>
          <w:rFonts w:ascii="Times New Roman" w:hAnsi="Times New Roman" w:cs="Times New Roman"/>
          <w:sz w:val="24"/>
          <w:szCs w:val="24"/>
        </w:rPr>
      </w:pPr>
    </w:p>
    <w:p w14:paraId="4A8A783B" w14:textId="5BBBEB56" w:rsidR="0069093D" w:rsidRPr="00735BC4" w:rsidRDefault="0069093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Cement w workach, co najmniej trzywarstwowych, o masie np. 50 kg, można przechowywać do 10 dni w miejscach zadaszonych na otwartym terenie o podłożu twardym i suchym lub zgodnie z terminem trwałości, podany przez producenta, w pomieszczeniach o szczelnym </w:t>
      </w:r>
      <w:r w:rsidRPr="00735BC4">
        <w:rPr>
          <w:rFonts w:ascii="Times New Roman" w:hAnsi="Times New Roman" w:cs="Times New Roman"/>
          <w:sz w:val="24"/>
          <w:szCs w:val="24"/>
        </w:rPr>
        <w:lastRenderedPageBreak/>
        <w:t xml:space="preserve">dachu i ścianach oraz podłogach suchych i czystych. Cement dostarczony na paletach magazynuje się razem z paletami, z dopuszczalną wysokością 3 szt. palet. Cement </w:t>
      </w:r>
      <w:proofErr w:type="spellStart"/>
      <w:r w:rsidRPr="00735BC4">
        <w:rPr>
          <w:rFonts w:ascii="Times New Roman" w:hAnsi="Times New Roman" w:cs="Times New Roman"/>
          <w:sz w:val="24"/>
          <w:szCs w:val="24"/>
        </w:rPr>
        <w:t>niespaletowany</w:t>
      </w:r>
      <w:proofErr w:type="spellEnd"/>
      <w:r w:rsidRPr="00735BC4">
        <w:rPr>
          <w:rFonts w:ascii="Times New Roman" w:hAnsi="Times New Roman" w:cs="Times New Roman"/>
          <w:sz w:val="24"/>
          <w:szCs w:val="24"/>
        </w:rPr>
        <w:t xml:space="preserve"> układa się w stosy płaskie o liczbie warstw 12 (dla worków trzywarstwowych).</w:t>
      </w:r>
    </w:p>
    <w:p w14:paraId="34413564" w14:textId="77777777" w:rsidR="00CE441F" w:rsidRPr="00735BC4" w:rsidRDefault="00CE441F" w:rsidP="007F5C5D">
      <w:pPr>
        <w:pStyle w:val="Akapitzlist"/>
        <w:autoSpaceDE w:val="0"/>
        <w:autoSpaceDN w:val="0"/>
        <w:adjustRightInd w:val="0"/>
        <w:spacing w:after="0"/>
        <w:ind w:left="0"/>
        <w:jc w:val="both"/>
        <w:rPr>
          <w:rFonts w:ascii="Times New Roman" w:hAnsi="Times New Roman" w:cs="Times New Roman"/>
          <w:b/>
          <w:bCs/>
          <w:color w:val="000000" w:themeColor="text1"/>
          <w:sz w:val="24"/>
          <w:szCs w:val="24"/>
        </w:rPr>
      </w:pPr>
    </w:p>
    <w:p w14:paraId="35BA6425"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Materiały wykonane z tworzyw sztucznych są podatne na uszkodzenia mechaniczne, co za tym idzie należy je odpowiednio składować i przewozić. </w:t>
      </w:r>
    </w:p>
    <w:p w14:paraId="4AA0AE57"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Elementy urządzeń zabawowych przechowywać i transportować w opakowaniach fabrycznych. Nie dopuszcza się do zrzucania, wleczenia ich po podłożu. Przy transporcie należy pamiętać aby wykorzystać do tego pojazdy o odpowiedniej długości. Elementy z tworzyw sztucznych należy chronić przed nadmiernym nasłonecznieniem.</w:t>
      </w:r>
    </w:p>
    <w:p w14:paraId="114D23B6"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p>
    <w:p w14:paraId="575FCA5E"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Piasek oraz żwir należy składować jak najbliżej wykonywanej strefy. Podłoże na którym składuje się kruszywa powinno być równe oraz utwardzone.</w:t>
      </w:r>
    </w:p>
    <w:p w14:paraId="1BF8E01C" w14:textId="77777777" w:rsidR="00746579" w:rsidRPr="00735BC4" w:rsidRDefault="00746579" w:rsidP="007F5C5D">
      <w:pPr>
        <w:pStyle w:val="Akapitzlist"/>
        <w:autoSpaceDE w:val="0"/>
        <w:autoSpaceDN w:val="0"/>
        <w:adjustRightInd w:val="0"/>
        <w:spacing w:after="0"/>
        <w:ind w:left="0"/>
        <w:jc w:val="both"/>
        <w:rPr>
          <w:rFonts w:ascii="Times New Roman" w:hAnsi="Times New Roman" w:cs="Times New Roman"/>
          <w:b/>
          <w:bCs/>
          <w:color w:val="000000" w:themeColor="text1"/>
          <w:sz w:val="24"/>
          <w:szCs w:val="24"/>
        </w:rPr>
      </w:pPr>
    </w:p>
    <w:p w14:paraId="4D6A506B" w14:textId="056028AB" w:rsidR="003B03BB" w:rsidRPr="00735BC4" w:rsidRDefault="007108ED" w:rsidP="003B03BB">
      <w:pPr>
        <w:pStyle w:val="Nagwek1"/>
      </w:pPr>
      <w:r w:rsidRPr="00735BC4">
        <w:t>TRANSPORT</w:t>
      </w:r>
    </w:p>
    <w:p w14:paraId="0016BCB9" w14:textId="77777777" w:rsidR="007108ED" w:rsidRPr="00735BC4" w:rsidRDefault="007108ED">
      <w:pPr>
        <w:pStyle w:val="Akapitzlist"/>
        <w:numPr>
          <w:ilvl w:val="0"/>
          <w:numId w:val="22"/>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Ogólne wymagania dotyczące transportu</w:t>
      </w:r>
    </w:p>
    <w:p w14:paraId="5BC3B626" w14:textId="6C7AE267" w:rsidR="007108ED" w:rsidRPr="00735BC4" w:rsidRDefault="007108E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Wykonawca jest zobowiązany do stosowania jedynie takich środków transportu, które nie wpłyną niekorzystnie na jakość wykonywanych robót i właściwości przewożonych materiałów</w:t>
      </w:r>
      <w:r w:rsidR="007F5C5D" w:rsidRPr="00735BC4">
        <w:rPr>
          <w:rFonts w:ascii="Times New Roman" w:hAnsi="Times New Roman" w:cs="Times New Roman"/>
          <w:sz w:val="24"/>
          <w:szCs w:val="24"/>
        </w:rPr>
        <w:t xml:space="preserve"> i towarów</w:t>
      </w:r>
      <w:r w:rsidRPr="00735BC4">
        <w:rPr>
          <w:rFonts w:ascii="Times New Roman" w:hAnsi="Times New Roman" w:cs="Times New Roman"/>
          <w:sz w:val="24"/>
          <w:szCs w:val="24"/>
        </w:rPr>
        <w:t>.</w:t>
      </w:r>
    </w:p>
    <w:p w14:paraId="4E582CD1" w14:textId="27BC3601" w:rsidR="007F5C5D" w:rsidRPr="00735BC4" w:rsidRDefault="007F5C5D"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transportu materiałów, sprzętu budowlanego i urządzeń należy stosować sprawne technicznie środki transportowe.</w:t>
      </w:r>
    </w:p>
    <w:p w14:paraId="07607B89" w14:textId="1E066A1F" w:rsidR="007108ED" w:rsidRPr="00735BC4" w:rsidRDefault="007108ED" w:rsidP="007F5C5D">
      <w:pPr>
        <w:autoSpaceDE w:val="0"/>
        <w:autoSpaceDN w:val="0"/>
        <w:adjustRightInd w:val="0"/>
        <w:spacing w:before="240" w:after="0"/>
        <w:jc w:val="both"/>
        <w:rPr>
          <w:rFonts w:ascii="Times New Roman" w:hAnsi="Times New Roman" w:cs="Times New Roman"/>
          <w:sz w:val="24"/>
          <w:szCs w:val="24"/>
        </w:rPr>
      </w:pPr>
      <w:r w:rsidRPr="00735BC4">
        <w:rPr>
          <w:rFonts w:ascii="Times New Roman" w:hAnsi="Times New Roman" w:cs="Times New Roman"/>
          <w:color w:val="000000" w:themeColor="text1"/>
          <w:sz w:val="24"/>
          <w:szCs w:val="24"/>
        </w:rPr>
        <w:t xml:space="preserve">Przy ruchu na drogach publicznych pojazdy będą </w:t>
      </w:r>
      <w:r w:rsidRPr="00735BC4">
        <w:rPr>
          <w:rFonts w:ascii="Times New Roman" w:hAnsi="Times New Roman" w:cs="Times New Roman"/>
          <w:sz w:val="24"/>
          <w:szCs w:val="24"/>
        </w:rPr>
        <w:t>spełniać wymagania dotyczące przepisów ruchu drogowego w odniesieniu do dopuszczalnych nacisków na oś i innych parametrów technicznych.</w:t>
      </w:r>
    </w:p>
    <w:p w14:paraId="17F11E56" w14:textId="256DAB1A" w:rsidR="007108ED" w:rsidRPr="00735BC4" w:rsidRDefault="007108ED" w:rsidP="007F5C5D">
      <w:pPr>
        <w:autoSpaceDE w:val="0"/>
        <w:autoSpaceDN w:val="0"/>
        <w:adjustRightInd w:val="0"/>
        <w:spacing w:before="240" w:after="0"/>
        <w:jc w:val="both"/>
        <w:rPr>
          <w:rFonts w:ascii="Times New Roman" w:hAnsi="Times New Roman" w:cs="Times New Roman"/>
          <w:sz w:val="24"/>
          <w:szCs w:val="24"/>
        </w:rPr>
      </w:pPr>
      <w:r w:rsidRPr="00735BC4">
        <w:rPr>
          <w:rFonts w:ascii="Times New Roman" w:hAnsi="Times New Roman" w:cs="Times New Roman"/>
          <w:sz w:val="24"/>
          <w:szCs w:val="24"/>
        </w:rPr>
        <w:t>Wykonawca będzie usuwać na bieżąco, na własny koszt, wszelkie zanieczyszczenia spowodowane jego pojazdami na drogach publicznych.</w:t>
      </w:r>
    </w:p>
    <w:p w14:paraId="35FBFA06" w14:textId="77777777" w:rsidR="007108ED" w:rsidRPr="00735BC4" w:rsidRDefault="007108ED">
      <w:pPr>
        <w:pStyle w:val="Akapitzlist"/>
        <w:numPr>
          <w:ilvl w:val="0"/>
          <w:numId w:val="22"/>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Transport materiałów do wykonania nawierzchni</w:t>
      </w:r>
    </w:p>
    <w:p w14:paraId="663E264B" w14:textId="1D7CDFD8" w:rsidR="007108ED" w:rsidRPr="00735BC4" w:rsidRDefault="007108E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Betonowe kostki brukowe mogą być przewożone na paletach. Kostki w trakcie transportu powinny być zabezpieczone przed przemieszczaniem się i uszkodzeniem.</w:t>
      </w:r>
    </w:p>
    <w:p w14:paraId="19D810B8" w14:textId="4DEEBEC6" w:rsidR="007108ED" w:rsidRPr="00735BC4" w:rsidRDefault="007108ED" w:rsidP="007F5C5D">
      <w:pPr>
        <w:autoSpaceDE w:val="0"/>
        <w:autoSpaceDN w:val="0"/>
        <w:adjustRightInd w:val="0"/>
        <w:spacing w:before="240" w:after="0"/>
        <w:jc w:val="both"/>
        <w:rPr>
          <w:rFonts w:ascii="Times New Roman" w:hAnsi="Times New Roman" w:cs="Times New Roman"/>
          <w:color w:val="000000" w:themeColor="text1"/>
          <w:sz w:val="24"/>
          <w:szCs w:val="24"/>
        </w:rPr>
      </w:pPr>
      <w:r w:rsidRPr="00735BC4">
        <w:rPr>
          <w:rFonts w:ascii="Times New Roman" w:hAnsi="Times New Roman" w:cs="Times New Roman"/>
          <w:sz w:val="24"/>
          <w:szCs w:val="24"/>
        </w:rPr>
        <w:t>Kruszywa można przewozić dowolnym środkiem transportu, w warunkach zabezpieczających je przed zanieczyszczeniem i zmieszaniem z innymi materiałami. Podczas transportu kruszywa powinny być zabezpieczone przed wysypaniem, a kruszywo drobne - przed rozpyleniem.</w:t>
      </w:r>
      <w:r w:rsidR="007F5C5D" w:rsidRPr="00735BC4">
        <w:rPr>
          <w:rFonts w:ascii="Times New Roman" w:hAnsi="Times New Roman" w:cs="Times New Roman"/>
          <w:sz w:val="24"/>
          <w:szCs w:val="24"/>
        </w:rPr>
        <w:t xml:space="preserve"> </w:t>
      </w:r>
      <w:r w:rsidR="007F5C5D" w:rsidRPr="00735BC4">
        <w:rPr>
          <w:rFonts w:ascii="Times New Roman" w:hAnsi="Times New Roman" w:cs="Times New Roman"/>
          <w:color w:val="000000" w:themeColor="text1"/>
          <w:sz w:val="24"/>
          <w:szCs w:val="24"/>
        </w:rPr>
        <w:t>Kruszywa należy przewozić w warunkach zabezpieczających je przed zanieczyszczeniem, zmieszaniem z innymi kruszywami lub innymi frakcjami kruszywa i nadmiernym zawilgoceniem.</w:t>
      </w:r>
    </w:p>
    <w:p w14:paraId="022F57AC" w14:textId="77777777" w:rsidR="007F5C5D" w:rsidRPr="00735BC4" w:rsidRDefault="007F5C5D" w:rsidP="007F5C5D">
      <w:pPr>
        <w:autoSpaceDE w:val="0"/>
        <w:autoSpaceDN w:val="0"/>
        <w:adjustRightInd w:val="0"/>
        <w:spacing w:after="0"/>
        <w:jc w:val="both"/>
        <w:rPr>
          <w:rFonts w:ascii="Times New Roman" w:hAnsi="Times New Roman" w:cs="Times New Roman"/>
          <w:color w:val="000000" w:themeColor="text1"/>
          <w:sz w:val="24"/>
          <w:szCs w:val="24"/>
        </w:rPr>
      </w:pPr>
    </w:p>
    <w:p w14:paraId="6D431DF3" w14:textId="77777777" w:rsidR="007F5C5D" w:rsidRPr="00735BC4" w:rsidRDefault="007F5C5D"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zobowiązany jest do zapewnienia środków transportowych w ilości gwarantującej ciągłość dostaw materiałów, w miarę postępu robót.</w:t>
      </w:r>
    </w:p>
    <w:p w14:paraId="11062D7A" w14:textId="03094F2C" w:rsidR="007108ED" w:rsidRPr="00735BC4" w:rsidRDefault="007108ED" w:rsidP="007F5C5D">
      <w:pPr>
        <w:autoSpaceDE w:val="0"/>
        <w:autoSpaceDN w:val="0"/>
        <w:adjustRightInd w:val="0"/>
        <w:spacing w:before="240" w:after="0"/>
        <w:jc w:val="both"/>
        <w:rPr>
          <w:rFonts w:ascii="Times New Roman" w:hAnsi="Times New Roman" w:cs="Times New Roman"/>
          <w:sz w:val="24"/>
          <w:szCs w:val="24"/>
        </w:rPr>
      </w:pPr>
      <w:r w:rsidRPr="00735BC4">
        <w:rPr>
          <w:rFonts w:ascii="Times New Roman" w:hAnsi="Times New Roman" w:cs="Times New Roman"/>
          <w:color w:val="000000" w:themeColor="text1"/>
          <w:sz w:val="24"/>
          <w:szCs w:val="24"/>
        </w:rPr>
        <w:lastRenderedPageBreak/>
        <w:t xml:space="preserve">Cement w workach należy przewozić w sposób nie </w:t>
      </w:r>
      <w:r w:rsidRPr="00735BC4">
        <w:rPr>
          <w:rFonts w:ascii="Times New Roman" w:hAnsi="Times New Roman" w:cs="Times New Roman"/>
          <w:sz w:val="24"/>
          <w:szCs w:val="24"/>
        </w:rPr>
        <w:t>powodujący uszkodzeń opakowania. Worki</w:t>
      </w:r>
    </w:p>
    <w:p w14:paraId="50B039B7" w14:textId="6ED44BC1" w:rsidR="007108ED" w:rsidRPr="00735BC4" w:rsidRDefault="007108E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przewożone na paletach układa się po 5 warstw worków, po 4 szt. w warstwie. Worki </w:t>
      </w:r>
      <w:proofErr w:type="spellStart"/>
      <w:r w:rsidRPr="00735BC4">
        <w:rPr>
          <w:rFonts w:ascii="Times New Roman" w:hAnsi="Times New Roman" w:cs="Times New Roman"/>
          <w:sz w:val="24"/>
          <w:szCs w:val="24"/>
        </w:rPr>
        <w:t>niespaletowane</w:t>
      </w:r>
      <w:proofErr w:type="spellEnd"/>
      <w:r w:rsidRPr="00735BC4">
        <w:rPr>
          <w:rFonts w:ascii="Times New Roman" w:hAnsi="Times New Roman" w:cs="Times New Roman"/>
          <w:sz w:val="24"/>
          <w:szCs w:val="24"/>
        </w:rPr>
        <w:t xml:space="preserve"> układa się na płask, przylegające do siebie, w równej wysokości do 10 warstw.</w:t>
      </w:r>
    </w:p>
    <w:p w14:paraId="7BFE4919" w14:textId="77777777" w:rsidR="00A9673F" w:rsidRPr="00735BC4" w:rsidRDefault="00A9673F" w:rsidP="007F5C5D">
      <w:pPr>
        <w:autoSpaceDE w:val="0"/>
        <w:autoSpaceDN w:val="0"/>
        <w:adjustRightInd w:val="0"/>
        <w:spacing w:after="0"/>
        <w:jc w:val="both"/>
        <w:rPr>
          <w:rFonts w:ascii="Times New Roman" w:hAnsi="Times New Roman" w:cs="Times New Roman"/>
          <w:sz w:val="24"/>
          <w:szCs w:val="24"/>
        </w:rPr>
      </w:pPr>
    </w:p>
    <w:p w14:paraId="6FE27F1D" w14:textId="6354CDB0" w:rsidR="00A9673F" w:rsidRPr="00735BC4" w:rsidRDefault="00A9673F">
      <w:pPr>
        <w:pStyle w:val="Akapitzlist"/>
        <w:numPr>
          <w:ilvl w:val="0"/>
          <w:numId w:val="22"/>
        </w:numPr>
        <w:autoSpaceDE w:val="0"/>
        <w:autoSpaceDN w:val="0"/>
        <w:adjustRightInd w:val="0"/>
        <w:spacing w:before="240"/>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Transport materiałów do wykonania</w:t>
      </w:r>
      <w:r w:rsidR="00947E25" w:rsidRPr="00735BC4">
        <w:rPr>
          <w:rFonts w:ascii="Times New Roman" w:hAnsi="Times New Roman" w:cs="Times New Roman"/>
          <w:b/>
          <w:bCs/>
          <w:sz w:val="24"/>
          <w:szCs w:val="24"/>
        </w:rPr>
        <w:t xml:space="preserve"> nasadzeń</w:t>
      </w:r>
    </w:p>
    <w:p w14:paraId="5504DBF8" w14:textId="77777777" w:rsidR="00A9673F" w:rsidRPr="00735BC4" w:rsidRDefault="00A9673F"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W czasie transportu materiał roślinny musi być zabezpieczony przed uszkodzeniem korzeni, pnia, pędów. Rośliny w balocie muszą być tak zabezpieczone (opakowane), by ziemia wokół bryły korzeniowej nie uległa rozsypaniu. </w:t>
      </w:r>
    </w:p>
    <w:p w14:paraId="3677AD9C" w14:textId="77777777" w:rsidR="00A9673F" w:rsidRPr="00735BC4" w:rsidRDefault="00A9673F"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Środki transportu – samochód dostawczy do transportu krzewów, bylin, traw ozdobnych, </w:t>
      </w:r>
    </w:p>
    <w:p w14:paraId="6DEF98B3" w14:textId="77777777" w:rsidR="007F5C5D" w:rsidRPr="00735BC4" w:rsidRDefault="007F5C5D" w:rsidP="007F5C5D">
      <w:pPr>
        <w:autoSpaceDE w:val="0"/>
        <w:autoSpaceDN w:val="0"/>
        <w:adjustRightInd w:val="0"/>
        <w:spacing w:after="0"/>
        <w:jc w:val="both"/>
        <w:rPr>
          <w:rFonts w:ascii="Times New Roman" w:hAnsi="Times New Roman" w:cs="Times New Roman"/>
          <w:sz w:val="24"/>
          <w:szCs w:val="24"/>
        </w:rPr>
      </w:pPr>
    </w:p>
    <w:p w14:paraId="5D395409" w14:textId="2C0448E2" w:rsidR="007108ED" w:rsidRPr="00735BC4" w:rsidRDefault="007108ED" w:rsidP="007F5C5D">
      <w:pPr>
        <w:pStyle w:val="Nagwek1"/>
      </w:pPr>
      <w:r w:rsidRPr="00735BC4">
        <w:t>WYKONANIE ROBÓT</w:t>
      </w:r>
    </w:p>
    <w:p w14:paraId="478865AB" w14:textId="77777777" w:rsidR="007108ED" w:rsidRPr="00735BC4" w:rsidRDefault="007108ED" w:rsidP="007F5C5D">
      <w:pPr>
        <w:pStyle w:val="Akapitzlist"/>
        <w:autoSpaceDE w:val="0"/>
        <w:autoSpaceDN w:val="0"/>
        <w:adjustRightInd w:val="0"/>
        <w:spacing w:after="0"/>
        <w:ind w:left="0"/>
        <w:jc w:val="both"/>
        <w:rPr>
          <w:rFonts w:ascii="Times New Roman" w:hAnsi="Times New Roman" w:cs="Times New Roman"/>
          <w:b/>
          <w:bCs/>
          <w:color w:val="000000" w:themeColor="text1"/>
          <w:sz w:val="24"/>
          <w:szCs w:val="24"/>
        </w:rPr>
      </w:pPr>
    </w:p>
    <w:p w14:paraId="36218193" w14:textId="7AA4216F" w:rsidR="007108ED" w:rsidRPr="00735BC4" w:rsidRDefault="007108ED" w:rsidP="00750E58">
      <w:pPr>
        <w:pStyle w:val="Akapitzlist"/>
        <w:numPr>
          <w:ilvl w:val="0"/>
          <w:numId w:val="23"/>
        </w:numPr>
        <w:autoSpaceDE w:val="0"/>
        <w:autoSpaceDN w:val="0"/>
        <w:adjustRightInd w:val="0"/>
        <w:spacing w:after="0"/>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Ogólne zasady wykonania robót</w:t>
      </w:r>
    </w:p>
    <w:p w14:paraId="568011B5" w14:textId="1DD97B06" w:rsidR="007108ED" w:rsidRPr="00735BC4" w:rsidRDefault="007108ED" w:rsidP="00750E58">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Wykonawca jest odpowiedzialny za prowadzenie robót zgodnie z warunkami umowy oraz za jakość zastosowanych materiałów i wykonanych prac , za ich zgodność ze zleceniem oraz poleceniami</w:t>
      </w:r>
      <w:r w:rsidR="00750E58">
        <w:rPr>
          <w:rFonts w:ascii="Times New Roman" w:hAnsi="Times New Roman" w:cs="Times New Roman"/>
          <w:sz w:val="24"/>
          <w:szCs w:val="24"/>
        </w:rPr>
        <w:t xml:space="preserve"> </w:t>
      </w:r>
      <w:r w:rsidRPr="00735BC4">
        <w:rPr>
          <w:rFonts w:ascii="Times New Roman" w:hAnsi="Times New Roman" w:cs="Times New Roman"/>
          <w:sz w:val="24"/>
          <w:szCs w:val="24"/>
        </w:rPr>
        <w:t>Zamawiającego. Wykonawca jest odpowiedzialny za stosowane metody wykonywania robót. Błędy popełnione przez Wykonawcę w wytyczeniu i wyznaczaniu robót zostaną, usunięte przez Wykonawcę na własny koszt.</w:t>
      </w:r>
    </w:p>
    <w:p w14:paraId="5F949CAD" w14:textId="77777777" w:rsidR="007108ED" w:rsidRPr="00735BC4" w:rsidRDefault="007108ED" w:rsidP="00750E58">
      <w:pPr>
        <w:pStyle w:val="Akapitzlist"/>
        <w:numPr>
          <w:ilvl w:val="0"/>
          <w:numId w:val="23"/>
        </w:numPr>
        <w:autoSpaceDE w:val="0"/>
        <w:autoSpaceDN w:val="0"/>
        <w:adjustRightInd w:val="0"/>
        <w:spacing w:before="240" w:after="0"/>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Podłoże i koryto</w:t>
      </w:r>
    </w:p>
    <w:p w14:paraId="49425430" w14:textId="0FB765B8" w:rsidR="007108ED" w:rsidRPr="00735BC4" w:rsidRDefault="007108ED" w:rsidP="007F5C5D">
      <w:pPr>
        <w:autoSpaceDE w:val="0"/>
        <w:autoSpaceDN w:val="0"/>
        <w:adjustRightInd w:val="0"/>
        <w:spacing w:after="0"/>
        <w:rPr>
          <w:rFonts w:ascii="Times New Roman" w:hAnsi="Times New Roman" w:cs="Times New Roman"/>
          <w:b/>
          <w:bCs/>
          <w:color w:val="000000" w:themeColor="text1"/>
          <w:sz w:val="24"/>
          <w:szCs w:val="24"/>
        </w:rPr>
      </w:pPr>
      <w:r w:rsidRPr="00735BC4">
        <w:rPr>
          <w:rFonts w:ascii="Times New Roman" w:hAnsi="Times New Roman" w:cs="Times New Roman"/>
          <w:sz w:val="24"/>
          <w:szCs w:val="24"/>
        </w:rPr>
        <w:t>Koryto pod podbudowę lub nawierzchnię powinno być wyprofilowane zgodnie z istniejącymi spadkami.</w:t>
      </w:r>
    </w:p>
    <w:p w14:paraId="5BBBEFD6" w14:textId="77777777" w:rsidR="007108ED" w:rsidRPr="00735BC4" w:rsidRDefault="007108ED" w:rsidP="00750E58">
      <w:pPr>
        <w:pStyle w:val="Akapitzlist"/>
        <w:numPr>
          <w:ilvl w:val="0"/>
          <w:numId w:val="23"/>
        </w:numPr>
        <w:autoSpaceDE w:val="0"/>
        <w:autoSpaceDN w:val="0"/>
        <w:adjustRightInd w:val="0"/>
        <w:spacing w:before="240" w:after="0"/>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Konstrukcja nawierzchni</w:t>
      </w:r>
    </w:p>
    <w:p w14:paraId="3BF67033" w14:textId="5952B67B" w:rsidR="007108ED" w:rsidRPr="00735BC4" w:rsidRDefault="007108E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Konstrukcja nawierzchni obejmuje ułożenie warstwy ścieralnej z betonowej kostki brukowej na podsypce cementowo-piaskowej, podbudowie i warstwie rozsączającej.</w:t>
      </w:r>
    </w:p>
    <w:p w14:paraId="336D13AB" w14:textId="77777777" w:rsidR="007108ED" w:rsidRPr="00735BC4" w:rsidRDefault="007108ED" w:rsidP="007F5C5D">
      <w:pPr>
        <w:autoSpaceDE w:val="0"/>
        <w:autoSpaceDN w:val="0"/>
        <w:adjustRightInd w:val="0"/>
        <w:spacing w:after="0"/>
        <w:jc w:val="both"/>
        <w:rPr>
          <w:rFonts w:ascii="Times New Roman" w:hAnsi="Times New Roman" w:cs="Times New Roman"/>
          <w:sz w:val="24"/>
          <w:szCs w:val="24"/>
        </w:rPr>
      </w:pPr>
    </w:p>
    <w:p w14:paraId="0F5DB59F" w14:textId="26022DD3" w:rsidR="007108ED" w:rsidRPr="00735BC4" w:rsidRDefault="007108ED" w:rsidP="007F5C5D">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Podstawowe czynności przy wykonywaniu nawierzchni, z występowaniem podbudowy, podsypki cementowo-piaskowej i wypełnieniem szczelin piaskiem, obejmują:</w:t>
      </w:r>
    </w:p>
    <w:p w14:paraId="43FBECA6" w14:textId="77777777" w:rsidR="001329C1" w:rsidRPr="00735BC4" w:rsidRDefault="007108ED">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wykonanie podbudowy;</w:t>
      </w:r>
    </w:p>
    <w:p w14:paraId="77DF11C5" w14:textId="77777777" w:rsidR="001329C1" w:rsidRPr="00735BC4" w:rsidRDefault="007108ED">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przygotowanie i rozścielenie podsypki cementowo-piaskowej;</w:t>
      </w:r>
    </w:p>
    <w:p w14:paraId="734A100D" w14:textId="77777777" w:rsidR="001329C1" w:rsidRPr="00735BC4" w:rsidRDefault="007108ED">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ułożenie kostek z ubiciem;</w:t>
      </w:r>
    </w:p>
    <w:p w14:paraId="002027A6" w14:textId="77777777" w:rsidR="001329C1" w:rsidRPr="00735BC4" w:rsidRDefault="007108ED">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wypełnienie szczelin piaskiem;</w:t>
      </w:r>
    </w:p>
    <w:p w14:paraId="66F5FBB1" w14:textId="377AE140" w:rsidR="007108ED" w:rsidRPr="00735BC4" w:rsidRDefault="007108ED">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oddanie nawierzchni do ruchu.</w:t>
      </w:r>
    </w:p>
    <w:p w14:paraId="79217A5B" w14:textId="77777777" w:rsidR="007108ED" w:rsidRPr="00735BC4" w:rsidRDefault="007108ED" w:rsidP="007F5C5D">
      <w:pPr>
        <w:pStyle w:val="Akapitzlist"/>
        <w:autoSpaceDE w:val="0"/>
        <w:autoSpaceDN w:val="0"/>
        <w:adjustRightInd w:val="0"/>
        <w:spacing w:before="240" w:after="0"/>
        <w:jc w:val="both"/>
        <w:rPr>
          <w:rFonts w:ascii="Times New Roman" w:hAnsi="Times New Roman" w:cs="Times New Roman"/>
          <w:b/>
          <w:bCs/>
          <w:color w:val="000000" w:themeColor="text1"/>
          <w:sz w:val="24"/>
          <w:szCs w:val="24"/>
        </w:rPr>
      </w:pPr>
    </w:p>
    <w:p w14:paraId="44F94D0D" w14:textId="77777777" w:rsidR="007108ED" w:rsidRPr="00735BC4" w:rsidRDefault="007108ED" w:rsidP="00750E58">
      <w:pPr>
        <w:pStyle w:val="Akapitzlist"/>
        <w:numPr>
          <w:ilvl w:val="0"/>
          <w:numId w:val="25"/>
        </w:numPr>
        <w:autoSpaceDE w:val="0"/>
        <w:autoSpaceDN w:val="0"/>
        <w:adjustRightInd w:val="0"/>
        <w:spacing w:before="240" w:after="0"/>
        <w:ind w:hanging="76"/>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Podbudowa</w:t>
      </w:r>
    </w:p>
    <w:p w14:paraId="67270889" w14:textId="386F9633" w:rsidR="007108ED" w:rsidRPr="00735BC4" w:rsidRDefault="007108ED" w:rsidP="007F5C5D">
      <w:pPr>
        <w:autoSpaceDE w:val="0"/>
        <w:autoSpaceDN w:val="0"/>
        <w:adjustRightInd w:val="0"/>
        <w:spacing w:after="0"/>
        <w:jc w:val="both"/>
        <w:rPr>
          <w:rFonts w:ascii="Times New Roman" w:hAnsi="Times New Roman" w:cs="Times New Roman"/>
          <w:b/>
          <w:bCs/>
          <w:color w:val="000000" w:themeColor="text1"/>
          <w:sz w:val="24"/>
          <w:szCs w:val="24"/>
        </w:rPr>
      </w:pPr>
      <w:r w:rsidRPr="00735BC4">
        <w:rPr>
          <w:rFonts w:ascii="Times New Roman" w:hAnsi="Times New Roman" w:cs="Times New Roman"/>
          <w:sz w:val="24"/>
          <w:szCs w:val="24"/>
        </w:rPr>
        <w:t>Rodzaj podbudowy przewidzianej do wykonania pod warstwą betonowej kostki brukowej powinien być zgodny z OPZ.</w:t>
      </w:r>
    </w:p>
    <w:p w14:paraId="1328A696" w14:textId="0326C03A" w:rsidR="007108ED" w:rsidRPr="00735BC4" w:rsidRDefault="007108ED" w:rsidP="00750E58">
      <w:pPr>
        <w:pStyle w:val="Akapitzlist"/>
        <w:numPr>
          <w:ilvl w:val="0"/>
          <w:numId w:val="25"/>
        </w:numPr>
        <w:autoSpaceDE w:val="0"/>
        <w:autoSpaceDN w:val="0"/>
        <w:adjustRightInd w:val="0"/>
        <w:spacing w:before="240" w:after="0"/>
        <w:ind w:hanging="76"/>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Podsypka</w:t>
      </w:r>
    </w:p>
    <w:p w14:paraId="2FB4F908" w14:textId="77777777" w:rsidR="007108ED" w:rsidRPr="00735BC4" w:rsidRDefault="007108ED" w:rsidP="007F5C5D">
      <w:p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Grubość podsypki powinna wynosić po zagęszczeniu nie mniej niż 3 cm, a wymagania dla materiałów</w:t>
      </w:r>
    </w:p>
    <w:p w14:paraId="58C53E6D" w14:textId="5DACE93B" w:rsidR="007108ED" w:rsidRPr="00735BC4" w:rsidRDefault="007108ED" w:rsidP="007F5C5D">
      <w:p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lastRenderedPageBreak/>
        <w:t>na podsypkę powinny być zgodne z pkt 2.3. Dopuszczalne odchyłki od zaprojektowanej grubości podsypki nie powinny przekraczać ± 1 cm.</w:t>
      </w:r>
    </w:p>
    <w:p w14:paraId="5DB970A0" w14:textId="06C340E9" w:rsidR="007108ED" w:rsidRPr="00735BC4" w:rsidRDefault="007108ED" w:rsidP="007F5C5D">
      <w:pPr>
        <w:autoSpaceDE w:val="0"/>
        <w:autoSpaceDN w:val="0"/>
        <w:adjustRightInd w:val="0"/>
        <w:spacing w:before="240" w:after="0"/>
        <w:rPr>
          <w:rFonts w:ascii="Times New Roman" w:hAnsi="Times New Roman" w:cs="Times New Roman"/>
          <w:sz w:val="24"/>
          <w:szCs w:val="24"/>
        </w:rPr>
      </w:pPr>
      <w:r w:rsidRPr="00735BC4">
        <w:rPr>
          <w:rFonts w:ascii="Times New Roman" w:hAnsi="Times New Roman" w:cs="Times New Roman"/>
          <w:sz w:val="24"/>
          <w:szCs w:val="24"/>
        </w:rPr>
        <w:t>Podsypkę cementowo-piaskową stosuje się z zasady przy występowaniu podbudowy pod nawierzchnią z kostki. Podsypkę cementowo-piaskową przygotowuje się w betoniarkach, a następnie rozściela się na uprzednio zwilżonej podbudowie, przy zachowaniu:</w:t>
      </w:r>
    </w:p>
    <w:p w14:paraId="0436844A" w14:textId="77777777" w:rsidR="007108ED" w:rsidRPr="00735BC4" w:rsidRDefault="007108ED">
      <w:pPr>
        <w:pStyle w:val="Akapitzlist"/>
        <w:numPr>
          <w:ilvl w:val="0"/>
          <w:numId w:val="18"/>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współczynnika wodnocementowego od 0,25 do 0,35;</w:t>
      </w:r>
    </w:p>
    <w:p w14:paraId="15019670" w14:textId="77777777" w:rsidR="007108ED" w:rsidRPr="00735BC4" w:rsidRDefault="007108ED">
      <w:pPr>
        <w:pStyle w:val="Akapitzlist"/>
        <w:numPr>
          <w:ilvl w:val="0"/>
          <w:numId w:val="18"/>
        </w:num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 xml:space="preserve">wytrzymałości na ściskanie nie mniejszej niż R7 = 10 </w:t>
      </w:r>
      <w:proofErr w:type="spellStart"/>
      <w:r w:rsidRPr="00735BC4">
        <w:rPr>
          <w:rFonts w:ascii="Times New Roman" w:hAnsi="Times New Roman" w:cs="Times New Roman"/>
          <w:sz w:val="24"/>
          <w:szCs w:val="24"/>
        </w:rPr>
        <w:t>MPa</w:t>
      </w:r>
      <w:proofErr w:type="spellEnd"/>
      <w:r w:rsidRPr="00735BC4">
        <w:rPr>
          <w:rFonts w:ascii="Times New Roman" w:hAnsi="Times New Roman" w:cs="Times New Roman"/>
          <w:sz w:val="24"/>
          <w:szCs w:val="24"/>
        </w:rPr>
        <w:t xml:space="preserve">, R28 = 14 </w:t>
      </w:r>
      <w:proofErr w:type="spellStart"/>
      <w:r w:rsidRPr="00735BC4">
        <w:rPr>
          <w:rFonts w:ascii="Times New Roman" w:hAnsi="Times New Roman" w:cs="Times New Roman"/>
          <w:sz w:val="24"/>
          <w:szCs w:val="24"/>
        </w:rPr>
        <w:t>MPa</w:t>
      </w:r>
      <w:proofErr w:type="spellEnd"/>
      <w:r w:rsidRPr="00735BC4">
        <w:rPr>
          <w:rFonts w:ascii="Times New Roman" w:hAnsi="Times New Roman" w:cs="Times New Roman"/>
          <w:sz w:val="24"/>
          <w:szCs w:val="24"/>
        </w:rPr>
        <w:t>;</w:t>
      </w:r>
    </w:p>
    <w:p w14:paraId="14AE710E" w14:textId="1AF53261" w:rsidR="007108ED" w:rsidRPr="00735BC4" w:rsidRDefault="00183616" w:rsidP="007F5C5D">
      <w:pPr>
        <w:autoSpaceDE w:val="0"/>
        <w:autoSpaceDN w:val="0"/>
        <w:adjustRightInd w:val="0"/>
        <w:spacing w:before="240" w:after="0"/>
        <w:rPr>
          <w:rFonts w:ascii="Times New Roman" w:hAnsi="Times New Roman" w:cs="Times New Roman"/>
          <w:sz w:val="24"/>
          <w:szCs w:val="24"/>
        </w:rPr>
      </w:pPr>
      <w:r w:rsidRPr="00735BC4">
        <w:rPr>
          <w:rFonts w:ascii="Times New Roman" w:hAnsi="Times New Roman" w:cs="Times New Roman"/>
          <w:sz w:val="24"/>
          <w:szCs w:val="24"/>
        </w:rPr>
        <w:t>W</w:t>
      </w:r>
      <w:r w:rsidR="007108ED" w:rsidRPr="00735BC4">
        <w:rPr>
          <w:rFonts w:ascii="Times New Roman" w:hAnsi="Times New Roman" w:cs="Times New Roman"/>
          <w:sz w:val="24"/>
          <w:szCs w:val="24"/>
        </w:rPr>
        <w:t xml:space="preserve"> praktyce, wilgotność układanej podsypki powinna być taka, aby po ściśnięciu podsypki w dłoni</w:t>
      </w:r>
      <w:r w:rsidRPr="00735BC4">
        <w:rPr>
          <w:rFonts w:ascii="Times New Roman" w:hAnsi="Times New Roman" w:cs="Times New Roman"/>
          <w:sz w:val="24"/>
          <w:szCs w:val="24"/>
        </w:rPr>
        <w:t xml:space="preserve"> </w:t>
      </w:r>
      <w:r w:rsidR="007108ED" w:rsidRPr="00735BC4">
        <w:rPr>
          <w:rFonts w:ascii="Times New Roman" w:hAnsi="Times New Roman" w:cs="Times New Roman"/>
          <w:sz w:val="24"/>
          <w:szCs w:val="24"/>
        </w:rPr>
        <w:t>podsypka nie rozsypywała się i nie było na dłoni śladów wody, a po naciśnięciu palcami podsypka</w:t>
      </w:r>
      <w:r w:rsidRPr="00735BC4">
        <w:rPr>
          <w:rFonts w:ascii="Times New Roman" w:hAnsi="Times New Roman" w:cs="Times New Roman"/>
          <w:sz w:val="24"/>
          <w:szCs w:val="24"/>
        </w:rPr>
        <w:t xml:space="preserve"> </w:t>
      </w:r>
      <w:r w:rsidR="007108ED" w:rsidRPr="00735BC4">
        <w:rPr>
          <w:rFonts w:ascii="Times New Roman" w:hAnsi="Times New Roman" w:cs="Times New Roman"/>
          <w:sz w:val="24"/>
          <w:szCs w:val="24"/>
        </w:rPr>
        <w:t>rozsypywała się. Rozścielona podsypka powinna być wyprofilowana i zagęszczona w stanie wilgotnym</w:t>
      </w:r>
      <w:r w:rsidRPr="00735BC4">
        <w:rPr>
          <w:rFonts w:ascii="Times New Roman" w:hAnsi="Times New Roman" w:cs="Times New Roman"/>
          <w:sz w:val="24"/>
          <w:szCs w:val="24"/>
        </w:rPr>
        <w:t xml:space="preserve"> </w:t>
      </w:r>
      <w:r w:rsidR="007108ED" w:rsidRPr="00735BC4">
        <w:rPr>
          <w:rFonts w:ascii="Times New Roman" w:hAnsi="Times New Roman" w:cs="Times New Roman"/>
          <w:sz w:val="24"/>
          <w:szCs w:val="24"/>
        </w:rPr>
        <w:t>lekkimi walcami (np. ręcznymi) lub zagęszczarkami wibracyjnymi.</w:t>
      </w:r>
    </w:p>
    <w:p w14:paraId="6D978A77" w14:textId="77777777" w:rsidR="007108ED" w:rsidRPr="00735BC4" w:rsidRDefault="007108ED" w:rsidP="007F5C5D">
      <w:pPr>
        <w:pStyle w:val="Akapitzlist"/>
        <w:autoSpaceDE w:val="0"/>
        <w:autoSpaceDN w:val="0"/>
        <w:adjustRightInd w:val="0"/>
        <w:spacing w:after="0"/>
        <w:ind w:left="1440"/>
        <w:rPr>
          <w:rFonts w:ascii="Times New Roman" w:hAnsi="Times New Roman" w:cs="Times New Roman"/>
          <w:sz w:val="24"/>
          <w:szCs w:val="24"/>
        </w:rPr>
      </w:pPr>
    </w:p>
    <w:p w14:paraId="0B3A7C5B" w14:textId="77777777" w:rsidR="001329C1" w:rsidRPr="00750E58" w:rsidRDefault="001329C1" w:rsidP="00750E58">
      <w:pPr>
        <w:pStyle w:val="Akapitzlist"/>
        <w:numPr>
          <w:ilvl w:val="0"/>
          <w:numId w:val="25"/>
        </w:numPr>
        <w:autoSpaceDE w:val="0"/>
        <w:autoSpaceDN w:val="0"/>
        <w:adjustRightInd w:val="0"/>
        <w:spacing w:before="240"/>
        <w:ind w:hanging="76"/>
        <w:jc w:val="both"/>
        <w:rPr>
          <w:rFonts w:ascii="Times New Roman" w:hAnsi="Times New Roman" w:cs="Times New Roman"/>
          <w:b/>
          <w:bCs/>
          <w:color w:val="000000" w:themeColor="text1"/>
          <w:sz w:val="24"/>
          <w:szCs w:val="24"/>
        </w:rPr>
      </w:pPr>
      <w:r w:rsidRPr="00735BC4">
        <w:rPr>
          <w:rFonts w:ascii="Times New Roman" w:hAnsi="Times New Roman" w:cs="Times New Roman"/>
          <w:b/>
          <w:bCs/>
          <w:sz w:val="24"/>
          <w:szCs w:val="24"/>
        </w:rPr>
        <w:t>Układanie nawierzchni z betonowych kostek brukowych</w:t>
      </w:r>
    </w:p>
    <w:p w14:paraId="34008EA2" w14:textId="77777777" w:rsidR="00750E58" w:rsidRPr="00735BC4" w:rsidRDefault="00750E58" w:rsidP="00750E58">
      <w:pPr>
        <w:pStyle w:val="Nagwek3"/>
        <w:numPr>
          <w:ilvl w:val="2"/>
          <w:numId w:val="25"/>
        </w:numPr>
        <w:ind w:left="567" w:hanging="567"/>
        <w:rPr>
          <w:rFonts w:cs="Times New Roman"/>
        </w:rPr>
      </w:pPr>
      <w:r w:rsidRPr="00735BC4">
        <w:rPr>
          <w:rFonts w:cs="Times New Roman"/>
        </w:rPr>
        <w:t>Ustalenie kształtu, wymiaru i koloru kostek oraz desenia ich układania:</w:t>
      </w:r>
    </w:p>
    <w:p w14:paraId="146CAA08" w14:textId="77777777" w:rsidR="00750E58" w:rsidRPr="00735BC4" w:rsidRDefault="00750E58" w:rsidP="00750E58">
      <w:p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Kształt, wymiary, barwę, sposób układania i inne cechy charakterystyczne kostek wg istniejącej kostki</w:t>
      </w:r>
    </w:p>
    <w:p w14:paraId="27C3ABD5" w14:textId="77777777" w:rsidR="00750E58" w:rsidRPr="00735BC4" w:rsidRDefault="00750E58" w:rsidP="00750E58">
      <w:pPr>
        <w:pStyle w:val="Nagwek3"/>
        <w:numPr>
          <w:ilvl w:val="2"/>
          <w:numId w:val="25"/>
        </w:numPr>
        <w:ind w:left="567" w:hanging="567"/>
        <w:jc w:val="both"/>
        <w:rPr>
          <w:rFonts w:cs="Times New Roman"/>
        </w:rPr>
      </w:pPr>
      <w:r w:rsidRPr="00735BC4">
        <w:rPr>
          <w:rFonts w:cs="Times New Roman"/>
        </w:rPr>
        <w:t>Warunki atmosferyczne</w:t>
      </w:r>
    </w:p>
    <w:p w14:paraId="18A3C354" w14:textId="77777777" w:rsidR="00750E58" w:rsidRPr="00735BC4" w:rsidRDefault="00750E58" w:rsidP="00750E58">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Ułożenie nawierzchni z kostki na podsypce cementowo-piaskowej zaleca się wykonywać przy temperaturze otoczenia nie niższej niż +5oC.</w:t>
      </w:r>
    </w:p>
    <w:p w14:paraId="5D8922CA" w14:textId="77777777" w:rsidR="00750E58" w:rsidRPr="00735BC4" w:rsidRDefault="00750E58" w:rsidP="00750E58">
      <w:pPr>
        <w:pStyle w:val="Nagwek3"/>
        <w:numPr>
          <w:ilvl w:val="2"/>
          <w:numId w:val="25"/>
        </w:numPr>
        <w:ind w:left="567" w:hanging="567"/>
        <w:jc w:val="both"/>
        <w:rPr>
          <w:rFonts w:cs="Times New Roman"/>
        </w:rPr>
      </w:pPr>
      <w:r w:rsidRPr="00735BC4">
        <w:rPr>
          <w:rFonts w:cs="Times New Roman"/>
        </w:rPr>
        <w:t>Ułożenie nawierzchni z kostek</w:t>
      </w:r>
    </w:p>
    <w:p w14:paraId="71087ED7" w14:textId="77777777" w:rsidR="00750E58" w:rsidRPr="00735BC4" w:rsidRDefault="00750E58" w:rsidP="00750E58">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Warstwa nawierzchni z kostki powinna być wykonana z elementów o jednakowej grubości. Układanie kostki należy wykonywać ręcznie. Układanie kostek powinni wykonywać przyuczeni brukarze. Powierzchnia kostek położonych obok urządzeń infrastruktury technicznej (np. studzienek, włazów itp.) powinna trwale wystawać od 3 mm do 5 mm powyżej powierzchni tych urządzeń.</w:t>
      </w:r>
    </w:p>
    <w:p w14:paraId="6DF6E7AD" w14:textId="77777777" w:rsidR="00750E58" w:rsidRPr="00735BC4" w:rsidRDefault="00750E58" w:rsidP="00750E58">
      <w:pPr>
        <w:pStyle w:val="Nagwek3"/>
        <w:numPr>
          <w:ilvl w:val="2"/>
          <w:numId w:val="25"/>
        </w:numPr>
        <w:ind w:left="567" w:hanging="567"/>
        <w:jc w:val="both"/>
        <w:rPr>
          <w:rFonts w:cs="Times New Roman"/>
        </w:rPr>
      </w:pPr>
      <w:r w:rsidRPr="00735BC4">
        <w:rPr>
          <w:rFonts w:cs="Times New Roman"/>
        </w:rPr>
        <w:t>Ubicie nawierzchni z kostek</w:t>
      </w:r>
    </w:p>
    <w:p w14:paraId="3422D581" w14:textId="77777777" w:rsidR="00750E58" w:rsidRPr="00735BC4" w:rsidRDefault="00750E58" w:rsidP="00750E58">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Ubicie nawierzchni należy przeprowadzić za pomocą zagęszczarki wibracyjnej (płytowej) z osłoną z tworzywa sztucznego. Do ubicia nawierzchni nie wolno używać walca. Po ubiciu nawierzchni wszystkie kostki uszkodzone (np. pęknięte) należy wymienić na kostki całe.</w:t>
      </w:r>
    </w:p>
    <w:p w14:paraId="376580DE" w14:textId="77777777" w:rsidR="00750E58" w:rsidRPr="00735BC4" w:rsidRDefault="00750E58" w:rsidP="00750E58">
      <w:pPr>
        <w:pStyle w:val="Nagwek3"/>
        <w:numPr>
          <w:ilvl w:val="2"/>
          <w:numId w:val="25"/>
        </w:numPr>
        <w:ind w:left="426" w:hanging="426"/>
        <w:jc w:val="both"/>
        <w:rPr>
          <w:rFonts w:cs="Times New Roman"/>
        </w:rPr>
      </w:pPr>
      <w:r w:rsidRPr="00735BC4">
        <w:rPr>
          <w:rFonts w:cs="Times New Roman"/>
        </w:rPr>
        <w:t>Spoiny</w:t>
      </w:r>
    </w:p>
    <w:p w14:paraId="4C0D97AB" w14:textId="77777777" w:rsidR="00750E58" w:rsidRPr="00735BC4" w:rsidRDefault="00750E58" w:rsidP="00750E58">
      <w:pPr>
        <w:autoSpaceDE w:val="0"/>
        <w:autoSpaceDN w:val="0"/>
        <w:adjustRightInd w:val="0"/>
        <w:jc w:val="both"/>
        <w:rPr>
          <w:rFonts w:ascii="Times New Roman" w:hAnsi="Times New Roman" w:cs="Times New Roman"/>
          <w:sz w:val="24"/>
          <w:szCs w:val="24"/>
        </w:rPr>
      </w:pPr>
      <w:r w:rsidRPr="00735BC4">
        <w:rPr>
          <w:rFonts w:ascii="Times New Roman" w:hAnsi="Times New Roman" w:cs="Times New Roman"/>
          <w:sz w:val="24"/>
          <w:szCs w:val="24"/>
        </w:rPr>
        <w:t>Szerokość spoin pomiędzy betonowymi kostkami brukowymi powinna wynosić od 3 mm do 5 mm. Po ułożeniu kostek, spoiny należy wypełnić piaskiem. Wypełnienie spoin piaskiem polega na rozsypaniu warstwy piasku i wmieceniu go w spoiny na sucho lub, po obfitym polaniu wodą - wmieceniu papki piaskowej szczotkami.</w:t>
      </w:r>
    </w:p>
    <w:p w14:paraId="607F26D1" w14:textId="77777777" w:rsidR="00750E58" w:rsidRPr="00735BC4" w:rsidRDefault="00750E58" w:rsidP="00750E58">
      <w:pPr>
        <w:pStyle w:val="Nagwek3"/>
        <w:numPr>
          <w:ilvl w:val="0"/>
          <w:numId w:val="25"/>
        </w:numPr>
        <w:ind w:hanging="76"/>
        <w:jc w:val="both"/>
        <w:rPr>
          <w:rFonts w:cs="Times New Roman"/>
        </w:rPr>
      </w:pPr>
      <w:r w:rsidRPr="00735BC4">
        <w:rPr>
          <w:rFonts w:cs="Times New Roman"/>
        </w:rPr>
        <w:t>Pielęgnacja nawierzchni i oddanie jej dla ruchu</w:t>
      </w:r>
    </w:p>
    <w:p w14:paraId="090116EA" w14:textId="77777777" w:rsidR="00750E58" w:rsidRPr="00735BC4" w:rsidRDefault="00750E58" w:rsidP="00750E58">
      <w:pPr>
        <w:pStyle w:val="Nagwek3"/>
        <w:numPr>
          <w:ilvl w:val="0"/>
          <w:numId w:val="0"/>
        </w:numPr>
        <w:jc w:val="both"/>
        <w:rPr>
          <w:rFonts w:cs="Times New Roman"/>
          <w:b w:val="0"/>
          <w:bCs/>
        </w:rPr>
      </w:pPr>
      <w:r w:rsidRPr="00735BC4">
        <w:rPr>
          <w:rFonts w:cs="Times New Roman"/>
          <w:b w:val="0"/>
          <w:bCs/>
        </w:rPr>
        <w:t>Nawierzchnię ze spoinami wypełnionymi piaskiem można oddać do użytku bezpośrednio po jej wykonaniu.</w:t>
      </w:r>
    </w:p>
    <w:p w14:paraId="333FCA1F" w14:textId="77777777" w:rsidR="00750E58" w:rsidRPr="00750E58" w:rsidRDefault="00750E58" w:rsidP="00750E58">
      <w:pPr>
        <w:autoSpaceDE w:val="0"/>
        <w:autoSpaceDN w:val="0"/>
        <w:adjustRightInd w:val="0"/>
        <w:spacing w:before="240"/>
        <w:jc w:val="both"/>
        <w:rPr>
          <w:rFonts w:ascii="Times New Roman" w:hAnsi="Times New Roman" w:cs="Times New Roman"/>
          <w:b/>
          <w:bCs/>
          <w:color w:val="000000" w:themeColor="text1"/>
          <w:sz w:val="24"/>
          <w:szCs w:val="24"/>
        </w:rPr>
      </w:pPr>
    </w:p>
    <w:p w14:paraId="03520DC5" w14:textId="77777777" w:rsidR="007108ED" w:rsidRPr="00735BC4" w:rsidRDefault="007108ED" w:rsidP="007F5C5D">
      <w:pPr>
        <w:pStyle w:val="Akapitzlist"/>
        <w:autoSpaceDE w:val="0"/>
        <w:autoSpaceDN w:val="0"/>
        <w:adjustRightInd w:val="0"/>
        <w:spacing w:after="0"/>
        <w:ind w:left="0"/>
        <w:jc w:val="both"/>
        <w:rPr>
          <w:rFonts w:ascii="Times New Roman" w:hAnsi="Times New Roman" w:cs="Times New Roman"/>
          <w:b/>
          <w:bCs/>
          <w:color w:val="000000" w:themeColor="text1"/>
          <w:sz w:val="24"/>
          <w:szCs w:val="24"/>
        </w:rPr>
      </w:pPr>
    </w:p>
    <w:p w14:paraId="4F3F7336" w14:textId="37DAB556" w:rsidR="00A33D2B" w:rsidRPr="00735BC4" w:rsidRDefault="00A33D2B" w:rsidP="007F5C5D">
      <w:pPr>
        <w:pStyle w:val="Nagwek1"/>
      </w:pPr>
      <w:r w:rsidRPr="00735BC4">
        <w:lastRenderedPageBreak/>
        <w:t>KONTROLA JAKOŚCI ROBÓT</w:t>
      </w:r>
    </w:p>
    <w:p w14:paraId="70FD8800" w14:textId="77777777" w:rsidR="00746579" w:rsidRPr="00735BC4" w:rsidRDefault="00746579">
      <w:pPr>
        <w:pStyle w:val="Akapitzlist"/>
        <w:numPr>
          <w:ilvl w:val="0"/>
          <w:numId w:val="28"/>
        </w:numPr>
        <w:spacing w:before="240"/>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Roboty przygotowawcze:</w:t>
      </w:r>
    </w:p>
    <w:p w14:paraId="49576B20" w14:textId="77777777" w:rsidR="00746579" w:rsidRPr="00735BC4" w:rsidRDefault="00746579" w:rsidP="00750E58">
      <w:pPr>
        <w:pStyle w:val="Akapitzlist"/>
        <w:autoSpaceDE w:val="0"/>
        <w:autoSpaceDN w:val="0"/>
        <w:adjustRightInd w:val="0"/>
        <w:spacing w:after="0"/>
        <w:ind w:left="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Przed przystąpieniem do wykonywania robót budowlanych Wykonawca dokona wytyczenia placu budowy. Wykonawca powinien również wykonać dokumentację fotograficzną stanu istniejącego.</w:t>
      </w:r>
    </w:p>
    <w:p w14:paraId="57778894" w14:textId="77777777" w:rsidR="00746579" w:rsidRPr="00735BC4" w:rsidRDefault="00746579" w:rsidP="00746579">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7A7494FB" w14:textId="77777777" w:rsidR="00746579" w:rsidRPr="00735BC4" w:rsidRDefault="00746579">
      <w:pPr>
        <w:pStyle w:val="Akapitzlist"/>
        <w:numPr>
          <w:ilvl w:val="0"/>
          <w:numId w:val="28"/>
        </w:numPr>
        <w:spacing w:before="240"/>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Roboty ziemne:</w:t>
      </w:r>
    </w:p>
    <w:p w14:paraId="65846342" w14:textId="77777777" w:rsidR="00746579" w:rsidRPr="00735BC4" w:rsidRDefault="00746579" w:rsidP="00750E58">
      <w:pPr>
        <w:pStyle w:val="Akapitzlist"/>
        <w:autoSpaceDE w:val="0"/>
        <w:autoSpaceDN w:val="0"/>
        <w:adjustRightInd w:val="0"/>
        <w:ind w:left="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Miejsce posadowienia urządzeń powinno być wytyczone przez uprawnionego geodetę. Przed przystąpieniem do robót ziemnych, jeżeli jest to wymagane, należy wykonać urządzenia odwadniające, zabezpieczające wykopy przed wodami opadowymi i powierzchniowymi. Przewiduje się wykonanie wykopów otwartych o ścianach pionowych. Wykopy należy rozpocząć od najniższego punktu, aby zapewnić grawitacyjny odpływ wody z wykopu. Dno wykopu powinno być równe i wykonane ze spadkiem ustalonym w dokumentacji technicznej. Spód wykopu wykonywanego mechanicznie ustala się na poziomie ok. 20cm wyższym od rzędnej projektowanej. Wykopy należy wykonywać bez naruszenia naturalnej struktury gruntu.</w:t>
      </w:r>
    </w:p>
    <w:p w14:paraId="236871DF" w14:textId="77777777" w:rsidR="00746579" w:rsidRPr="00750E58" w:rsidRDefault="00746579" w:rsidP="00750E58">
      <w:pPr>
        <w:autoSpaceDE w:val="0"/>
        <w:autoSpaceDN w:val="0"/>
        <w:adjustRightInd w:val="0"/>
        <w:spacing w:before="240" w:after="0"/>
        <w:jc w:val="both"/>
        <w:rPr>
          <w:rFonts w:ascii="Times New Roman" w:hAnsi="Times New Roman" w:cs="Times New Roman"/>
          <w:color w:val="000000" w:themeColor="text1"/>
          <w:sz w:val="24"/>
          <w:szCs w:val="24"/>
        </w:rPr>
      </w:pPr>
      <w:r w:rsidRPr="00750E58">
        <w:rPr>
          <w:rFonts w:ascii="Times New Roman" w:hAnsi="Times New Roman" w:cs="Times New Roman"/>
          <w:color w:val="000000" w:themeColor="text1"/>
          <w:sz w:val="24"/>
          <w:szCs w:val="24"/>
        </w:rPr>
        <w:t>Tolerancja dla rzędnych dna wykopu nie powinna przekraczać +3cm dla gruntów zwięzłych, +5cm dla gruntów wymagających wzmocnienia. Natomiast tolerancja szerokości wykopu wynosi +5cm.</w:t>
      </w:r>
    </w:p>
    <w:p w14:paraId="78E54F9A" w14:textId="77777777" w:rsidR="00746579" w:rsidRPr="00735BC4" w:rsidRDefault="00746579" w:rsidP="00746579">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102BADC0" w14:textId="77777777" w:rsidR="00746579" w:rsidRPr="00750E58" w:rsidRDefault="00746579" w:rsidP="00750E58">
      <w:pPr>
        <w:autoSpaceDE w:val="0"/>
        <w:autoSpaceDN w:val="0"/>
        <w:adjustRightInd w:val="0"/>
        <w:spacing w:after="0"/>
        <w:jc w:val="both"/>
        <w:rPr>
          <w:rFonts w:ascii="Times New Roman" w:hAnsi="Times New Roman" w:cs="Times New Roman"/>
          <w:color w:val="000000" w:themeColor="text1"/>
          <w:sz w:val="24"/>
          <w:szCs w:val="24"/>
        </w:rPr>
      </w:pPr>
      <w:r w:rsidRPr="00750E58">
        <w:rPr>
          <w:rFonts w:ascii="Times New Roman" w:hAnsi="Times New Roman" w:cs="Times New Roman"/>
          <w:color w:val="000000" w:themeColor="text1"/>
          <w:sz w:val="24"/>
          <w:szCs w:val="24"/>
        </w:rPr>
        <w:t>Wydobyty grunt z wykopu powinien być składowany z jednej strony wykopu z pozostawieniem szerokości co najmniej 1 m, od krawędzi wykopu, w celu swobodnej komunikacji. Zabezpieczenie skrzyżowań wykopu z urządzeniami podziemnymi powinno być wykonane zgodnie z dokumentacją uprzednio uzgodnioną w sposób wskazany przez zarządców sieci. Wykonawca jest odpowiedzialny za stosowane metody wykonywania robót.</w:t>
      </w:r>
    </w:p>
    <w:p w14:paraId="000C8641" w14:textId="77777777" w:rsidR="00746579" w:rsidRPr="00735BC4" w:rsidRDefault="00746579" w:rsidP="00746579">
      <w:pPr>
        <w:pStyle w:val="Akapitzlist"/>
        <w:spacing w:before="240"/>
        <w:rPr>
          <w:rFonts w:ascii="Times New Roman" w:hAnsi="Times New Roman" w:cs="Times New Roman"/>
          <w:b/>
          <w:bCs/>
          <w:color w:val="000000" w:themeColor="text1"/>
          <w:sz w:val="24"/>
          <w:szCs w:val="24"/>
        </w:rPr>
      </w:pPr>
    </w:p>
    <w:p w14:paraId="3A4CDE9F" w14:textId="77777777" w:rsidR="00746579" w:rsidRPr="00735BC4" w:rsidRDefault="00746579">
      <w:pPr>
        <w:pStyle w:val="Akapitzlist"/>
        <w:numPr>
          <w:ilvl w:val="0"/>
          <w:numId w:val="28"/>
        </w:numPr>
        <w:spacing w:before="240"/>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Zabezpieczenie wykopu</w:t>
      </w:r>
    </w:p>
    <w:p w14:paraId="16F51256" w14:textId="77777777" w:rsidR="00750E58" w:rsidRDefault="00746579" w:rsidP="00750E58">
      <w:pPr>
        <w:spacing w:before="240"/>
        <w:jc w:val="both"/>
        <w:rPr>
          <w:rFonts w:ascii="Times New Roman" w:hAnsi="Times New Roman" w:cs="Times New Roman"/>
          <w:color w:val="000000" w:themeColor="text1"/>
          <w:sz w:val="24"/>
          <w:szCs w:val="24"/>
        </w:rPr>
      </w:pPr>
      <w:r w:rsidRPr="00750E58">
        <w:rPr>
          <w:rFonts w:ascii="Times New Roman" w:hAnsi="Times New Roman" w:cs="Times New Roman"/>
          <w:color w:val="000000" w:themeColor="text1"/>
          <w:sz w:val="24"/>
          <w:szCs w:val="24"/>
        </w:rPr>
        <w:t>Wszystkie przewody podziemne na trasie wykonywanego wykopu, krzyżujące się lub biegnące równolegle do wykopu należy zabezpieczyć przed ich uszkodzeniem. W warunkach ruchu publicznego wykop powinien być zabezpieczony barierką, a w nocy oświetlony.</w:t>
      </w:r>
    </w:p>
    <w:p w14:paraId="0B00E652" w14:textId="67287A9F" w:rsidR="00746579" w:rsidRPr="00750E58" w:rsidRDefault="00746579" w:rsidP="00750E58">
      <w:pPr>
        <w:spacing w:before="240"/>
        <w:jc w:val="both"/>
        <w:rPr>
          <w:rFonts w:ascii="Times New Roman" w:hAnsi="Times New Roman" w:cs="Times New Roman"/>
          <w:color w:val="000000" w:themeColor="text1"/>
          <w:sz w:val="24"/>
          <w:szCs w:val="24"/>
        </w:rPr>
      </w:pPr>
      <w:r w:rsidRPr="00750E58">
        <w:rPr>
          <w:rFonts w:ascii="Times New Roman" w:hAnsi="Times New Roman" w:cs="Times New Roman"/>
          <w:color w:val="000000" w:themeColor="text1"/>
          <w:sz w:val="24"/>
          <w:szCs w:val="24"/>
        </w:rPr>
        <w:t>Przy wykopach szerokoprzestrzennych należy zabezpieczyć możliwości komunikacyjne dla pieszych i pojazdów w zależności od warunków lokalnych. Zabezpieczenia komunikacyjne wymagają uzgodnienia z właściwymi organami administracyjnymi.</w:t>
      </w:r>
    </w:p>
    <w:p w14:paraId="088D2421" w14:textId="77777777" w:rsidR="00746579" w:rsidRPr="00735BC4" w:rsidRDefault="00746579" w:rsidP="00746579">
      <w:pPr>
        <w:pStyle w:val="Akapitzlist"/>
        <w:spacing w:before="240"/>
        <w:rPr>
          <w:rFonts w:ascii="Times New Roman" w:hAnsi="Times New Roman" w:cs="Times New Roman"/>
          <w:b/>
          <w:bCs/>
          <w:sz w:val="24"/>
          <w:szCs w:val="24"/>
        </w:rPr>
      </w:pPr>
    </w:p>
    <w:p w14:paraId="2AAC3463" w14:textId="6992C74D" w:rsidR="00A33D2B" w:rsidRPr="00735BC4" w:rsidRDefault="00A33D2B">
      <w:pPr>
        <w:pStyle w:val="Akapitzlist"/>
        <w:numPr>
          <w:ilvl w:val="0"/>
          <w:numId w:val="28"/>
        </w:numPr>
        <w:spacing w:before="240" w:after="0"/>
        <w:rPr>
          <w:rFonts w:ascii="Times New Roman" w:hAnsi="Times New Roman" w:cs="Times New Roman"/>
          <w:b/>
          <w:bCs/>
          <w:sz w:val="24"/>
          <w:szCs w:val="24"/>
        </w:rPr>
      </w:pPr>
      <w:r w:rsidRPr="00735BC4">
        <w:rPr>
          <w:rFonts w:ascii="Times New Roman" w:hAnsi="Times New Roman" w:cs="Times New Roman"/>
          <w:b/>
          <w:bCs/>
          <w:sz w:val="24"/>
          <w:szCs w:val="24"/>
        </w:rPr>
        <w:t>Ogólne zasady kontroli jakości robót</w:t>
      </w:r>
    </w:p>
    <w:p w14:paraId="4355B641" w14:textId="3C6E1653" w:rsidR="00A33D2B" w:rsidRPr="00735BC4" w:rsidRDefault="00A33D2B" w:rsidP="00746579">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Wykonawca jest odpowiedzialny za pełną kontrolę prac i jakość materiałów. Wykonawca będzie przeprowadzał kontrole prac z częstotliwością zapewniającą stwierdzenie, że wykonane zostały zgodnie z wymaganiami umowy.</w:t>
      </w:r>
    </w:p>
    <w:p w14:paraId="462C7A08" w14:textId="77777777" w:rsidR="007F5C5D" w:rsidRPr="00735BC4" w:rsidRDefault="007F5C5D" w:rsidP="00746579">
      <w:pPr>
        <w:pStyle w:val="Akapitzlist"/>
        <w:autoSpaceDE w:val="0"/>
        <w:autoSpaceDN w:val="0"/>
        <w:adjustRightInd w:val="0"/>
        <w:spacing w:after="0"/>
        <w:jc w:val="both"/>
        <w:rPr>
          <w:rFonts w:ascii="Times New Roman" w:hAnsi="Times New Roman" w:cs="Times New Roman"/>
          <w:sz w:val="24"/>
          <w:szCs w:val="24"/>
        </w:rPr>
      </w:pPr>
    </w:p>
    <w:p w14:paraId="332999C6" w14:textId="77777777" w:rsidR="00746579" w:rsidRPr="00735BC4" w:rsidRDefault="00746579">
      <w:pPr>
        <w:pStyle w:val="Akapitzlist"/>
        <w:numPr>
          <w:ilvl w:val="0"/>
          <w:numId w:val="28"/>
        </w:numPr>
        <w:spacing w:before="240" w:after="0"/>
        <w:jc w:val="both"/>
        <w:rPr>
          <w:rFonts w:ascii="Times New Roman" w:hAnsi="Times New Roman" w:cs="Times New Roman"/>
          <w:b/>
          <w:bCs/>
          <w:sz w:val="24"/>
          <w:szCs w:val="24"/>
        </w:rPr>
      </w:pPr>
      <w:r w:rsidRPr="00735BC4">
        <w:rPr>
          <w:rFonts w:ascii="Times New Roman" w:hAnsi="Times New Roman" w:cs="Times New Roman"/>
          <w:b/>
          <w:bCs/>
          <w:sz w:val="24"/>
          <w:szCs w:val="24"/>
        </w:rPr>
        <w:t>Odspajanie i transport urobku</w:t>
      </w:r>
    </w:p>
    <w:p w14:paraId="2430B1D3" w14:textId="5CAB5004" w:rsidR="00746579" w:rsidRPr="00735BC4" w:rsidRDefault="00746579" w:rsidP="003F299D">
      <w:pPr>
        <w:jc w:val="both"/>
        <w:rPr>
          <w:rFonts w:ascii="Times New Roman" w:hAnsi="Times New Roman" w:cs="Times New Roman"/>
          <w:b/>
          <w:bCs/>
          <w:color w:val="000000" w:themeColor="text1"/>
          <w:sz w:val="24"/>
          <w:szCs w:val="24"/>
        </w:rPr>
      </w:pPr>
      <w:r w:rsidRPr="00735BC4">
        <w:rPr>
          <w:rFonts w:ascii="Times New Roman" w:hAnsi="Times New Roman" w:cs="Times New Roman"/>
          <w:color w:val="000000" w:themeColor="text1"/>
          <w:sz w:val="24"/>
          <w:szCs w:val="24"/>
        </w:rPr>
        <w:lastRenderedPageBreak/>
        <w:t>Odspajanie gruntu w wykopie może być wykonywane ręcznie lub mechanicznie. Wybór metody odspajania gruntu zależy od warunków lokalnych, warunków geologicznych oraz dostępnego sprzętu. Przy wykonywaniu wykopów za pomocą koparek mechanicznych nie należy dopuszczać do przekroczenia głębokości określonych w projekcie zakresem robót zmechanizowanych. W przypadku natrafienia na warstwę torfu, należy ją wybrać, aż do gruntu stałego, zaś przestrzeń do projektowanego dna wykopu wypełnić piaskiem.</w:t>
      </w:r>
    </w:p>
    <w:p w14:paraId="4DD418F5" w14:textId="0B9E6CEB" w:rsidR="00746579" w:rsidRPr="00735BC4" w:rsidRDefault="00746579">
      <w:pPr>
        <w:pStyle w:val="Akapitzlist"/>
        <w:numPr>
          <w:ilvl w:val="0"/>
          <w:numId w:val="28"/>
        </w:numPr>
        <w:spacing w:before="240" w:after="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Przygotowanie podłoża</w:t>
      </w:r>
    </w:p>
    <w:p w14:paraId="59E60EC7"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Zagęszczenie podłoża powinno być zgodne z określonym w dokumentacji projektowej. W przypadku gdy w wykopie występują wody gruntowe to wykop należy odwodnić. Ewentualne ubytki w wysokości podłoża należy wyrównywać wyłącznie piaskiem. Niedopuszczalne jest wyrównywanie podłoża ziemią z urobku.</w:t>
      </w:r>
    </w:p>
    <w:p w14:paraId="7F7C0008" w14:textId="474AD56E" w:rsidR="00746579" w:rsidRPr="00735BC4" w:rsidRDefault="00746579">
      <w:pPr>
        <w:pStyle w:val="Akapitzlist"/>
        <w:numPr>
          <w:ilvl w:val="0"/>
          <w:numId w:val="28"/>
        </w:numPr>
        <w:spacing w:before="240" w:after="0"/>
        <w:rPr>
          <w:rFonts w:ascii="Times New Roman" w:hAnsi="Times New Roman" w:cs="Times New Roman"/>
          <w:b/>
          <w:bCs/>
          <w:sz w:val="24"/>
          <w:szCs w:val="24"/>
        </w:rPr>
      </w:pPr>
      <w:r w:rsidRPr="00735BC4">
        <w:rPr>
          <w:rFonts w:ascii="Times New Roman" w:hAnsi="Times New Roman" w:cs="Times New Roman"/>
          <w:b/>
          <w:bCs/>
          <w:sz w:val="24"/>
          <w:szCs w:val="24"/>
        </w:rPr>
        <w:t>Kontrola, pomiary i badania w czasie robót:</w:t>
      </w:r>
    </w:p>
    <w:p w14:paraId="6C94A517"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Wykonawca jest zobowiązany do stałej i systematycznej kontroli prowadzonych robót, która powinna obejmować:</w:t>
      </w:r>
    </w:p>
    <w:p w14:paraId="309A699C" w14:textId="77777777" w:rsidR="00746579" w:rsidRPr="00735BC4" w:rsidRDefault="00746579">
      <w:pPr>
        <w:pStyle w:val="Akapitzlist"/>
        <w:numPr>
          <w:ilvl w:val="0"/>
          <w:numId w:val="3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sprawdzenie rzędnych założonych ław w nawiązaniu do reperów;</w:t>
      </w:r>
    </w:p>
    <w:p w14:paraId="172E82A4" w14:textId="77777777" w:rsidR="00746579" w:rsidRPr="00735BC4" w:rsidRDefault="00746579">
      <w:pPr>
        <w:pStyle w:val="Akapitzlist"/>
        <w:numPr>
          <w:ilvl w:val="0"/>
          <w:numId w:val="3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badanie zabezpieczenia wykopów przed zalaniem wodą;</w:t>
      </w:r>
    </w:p>
    <w:p w14:paraId="4D249819" w14:textId="77777777" w:rsidR="00746579" w:rsidRPr="00735BC4" w:rsidRDefault="00746579">
      <w:pPr>
        <w:pStyle w:val="Akapitzlist"/>
        <w:numPr>
          <w:ilvl w:val="0"/>
          <w:numId w:val="3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sprawdzenie zgodności z dokumentacją projektową;</w:t>
      </w:r>
    </w:p>
    <w:p w14:paraId="31FE3618" w14:textId="77777777" w:rsidR="00746579" w:rsidRPr="00735BC4" w:rsidRDefault="00746579">
      <w:pPr>
        <w:pStyle w:val="Akapitzlist"/>
        <w:numPr>
          <w:ilvl w:val="0"/>
          <w:numId w:val="3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kontrola wykonania montażu.</w:t>
      </w:r>
    </w:p>
    <w:p w14:paraId="4B93C957" w14:textId="296565C6"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Wszystkie badania i pomiary będą przeprowadzane zgodnie z wymaganiami norm.</w:t>
      </w:r>
    </w:p>
    <w:p w14:paraId="09305F50" w14:textId="77777777" w:rsidR="00746579" w:rsidRPr="00735BC4" w:rsidRDefault="00746579" w:rsidP="00746579">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1FC533C4"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 przypadku, gdy normy nie obejmują jakiegokolwiek badania wymaganego w STWiORB, stosować można wytyczne krajowe, albo inne procedury. Przed przystąpieniem do badań lub pomiarów Wykonawca powiadomi Inspektora Nadzoru o rodzaju, miejscu i terminie pomiaru lub badania. Po wykonaniu pomiarów lub badań Wykonawca przedstawi ich wyniki na piśmie.</w:t>
      </w:r>
    </w:p>
    <w:p w14:paraId="63C0194C" w14:textId="77777777" w:rsidR="00746579" w:rsidRPr="00735BC4" w:rsidRDefault="00746579" w:rsidP="00746579">
      <w:pPr>
        <w:autoSpaceDE w:val="0"/>
        <w:autoSpaceDN w:val="0"/>
        <w:adjustRightInd w:val="0"/>
        <w:spacing w:after="0"/>
        <w:rPr>
          <w:rFonts w:ascii="Times New Roman" w:hAnsi="Times New Roman" w:cs="Times New Roman"/>
          <w:sz w:val="24"/>
          <w:szCs w:val="24"/>
        </w:rPr>
      </w:pPr>
    </w:p>
    <w:p w14:paraId="75CD7385" w14:textId="2BC29AF9" w:rsidR="00A33D2B" w:rsidRPr="00735BC4" w:rsidRDefault="00A33D2B" w:rsidP="00746579">
      <w:pPr>
        <w:autoSpaceDE w:val="0"/>
        <w:autoSpaceDN w:val="0"/>
        <w:adjustRightInd w:val="0"/>
        <w:spacing w:after="0"/>
        <w:rPr>
          <w:rFonts w:ascii="Times New Roman" w:hAnsi="Times New Roman" w:cs="Times New Roman"/>
          <w:sz w:val="24"/>
          <w:szCs w:val="24"/>
        </w:rPr>
      </w:pPr>
      <w:r w:rsidRPr="00735BC4">
        <w:rPr>
          <w:rFonts w:ascii="Times New Roman" w:hAnsi="Times New Roman" w:cs="Times New Roman"/>
          <w:sz w:val="24"/>
          <w:szCs w:val="24"/>
        </w:rPr>
        <w:t xml:space="preserve">Przed przystąpieniem do robót Wykonawca powinien uzyskać wymagane dokumenty,  </w:t>
      </w:r>
      <w:r w:rsidR="00746579" w:rsidRPr="00735BC4">
        <w:rPr>
          <w:rFonts w:ascii="Times New Roman" w:hAnsi="Times New Roman" w:cs="Times New Roman"/>
          <w:sz w:val="24"/>
          <w:szCs w:val="24"/>
        </w:rPr>
        <w:t>d</w:t>
      </w:r>
      <w:r w:rsidRPr="00735BC4">
        <w:rPr>
          <w:rFonts w:ascii="Times New Roman" w:hAnsi="Times New Roman" w:cs="Times New Roman"/>
          <w:sz w:val="24"/>
          <w:szCs w:val="24"/>
        </w:rPr>
        <w:t>opuszczające wyroby budowlane do obrotu i powszechnego stosowania (aprobaty  techniczne, certyfikaty zgodności, deklaracje zgodności, ew. badania materiałów wykonane przez dostawców itp.).</w:t>
      </w:r>
    </w:p>
    <w:p w14:paraId="58BD17BC" w14:textId="04240B2D" w:rsidR="00A33D2B" w:rsidRPr="00735BC4" w:rsidRDefault="00A33D2B" w:rsidP="00746579">
      <w:pPr>
        <w:autoSpaceDE w:val="0"/>
        <w:autoSpaceDN w:val="0"/>
        <w:adjustRightInd w:val="0"/>
        <w:rPr>
          <w:rFonts w:ascii="Times New Roman" w:hAnsi="Times New Roman" w:cs="Times New Roman"/>
          <w:sz w:val="24"/>
          <w:szCs w:val="24"/>
        </w:rPr>
      </w:pPr>
      <w:r w:rsidRPr="00735BC4">
        <w:rPr>
          <w:rFonts w:ascii="Times New Roman" w:hAnsi="Times New Roman" w:cs="Times New Roman"/>
          <w:sz w:val="24"/>
          <w:szCs w:val="24"/>
        </w:rPr>
        <w:t>Wszystkie dokumenty Wykonawca przedstawia Zamawiającemu do akceptacji.</w:t>
      </w:r>
    </w:p>
    <w:p w14:paraId="56EFAC93" w14:textId="77777777" w:rsidR="00746579" w:rsidRPr="00735BC4" w:rsidRDefault="00746579" w:rsidP="00746579">
      <w:pPr>
        <w:autoSpaceDE w:val="0"/>
        <w:autoSpaceDN w:val="0"/>
        <w:adjustRightInd w:val="0"/>
        <w:spacing w:after="0"/>
        <w:jc w:val="both"/>
        <w:rPr>
          <w:rFonts w:ascii="Times New Roman" w:hAnsi="Times New Roman" w:cs="Times New Roman"/>
          <w:color w:val="EE0000"/>
          <w:sz w:val="24"/>
          <w:szCs w:val="24"/>
        </w:rPr>
      </w:pPr>
    </w:p>
    <w:p w14:paraId="43BC6D20" w14:textId="77777777" w:rsidR="00746579" w:rsidRPr="00735BC4" w:rsidRDefault="00746579" w:rsidP="00746579">
      <w:pPr>
        <w:autoSpaceDE w:val="0"/>
        <w:autoSpaceDN w:val="0"/>
        <w:adjustRightInd w:val="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Materiały stosowane muszą posiadać atest producenta, poparte w razie potrzeby wynikami wykonanych przez niego badań. Urządzenia i sprzęt kontrolno-pomiarowy zainstalowany na urządzeniach lub na maszynach musi posiadać ważną legalizację wydaną przez upoważnione instytucje.</w:t>
      </w:r>
    </w:p>
    <w:p w14:paraId="4B2040A9" w14:textId="6326AC60" w:rsidR="00A33D2B" w:rsidRPr="00735BC4" w:rsidRDefault="00A33D2B" w:rsidP="00A9673F">
      <w:pPr>
        <w:pStyle w:val="Nagwek1"/>
        <w:spacing w:before="240" w:after="240"/>
      </w:pPr>
      <w:r w:rsidRPr="00735BC4">
        <w:t>OBMIAR ROBÓT</w:t>
      </w:r>
    </w:p>
    <w:p w14:paraId="043555F0" w14:textId="3E70CA32" w:rsidR="00A9673F" w:rsidRPr="00735BC4" w:rsidRDefault="00A9673F" w:rsidP="00A9673F">
      <w:pPr>
        <w:autoSpaceDE w:val="0"/>
        <w:autoSpaceDN w:val="0"/>
        <w:adjustRightInd w:val="0"/>
        <w:spacing w:after="0"/>
        <w:jc w:val="both"/>
        <w:rPr>
          <w:rFonts w:ascii="Times New Roman" w:hAnsi="Times New Roman" w:cs="Times New Roman"/>
          <w:sz w:val="24"/>
          <w:szCs w:val="24"/>
          <w:u w:val="single"/>
        </w:rPr>
      </w:pPr>
      <w:r w:rsidRPr="00735BC4">
        <w:rPr>
          <w:rFonts w:ascii="Times New Roman" w:hAnsi="Times New Roman" w:cs="Times New Roman"/>
          <w:sz w:val="24"/>
          <w:szCs w:val="24"/>
          <w:u w:val="single"/>
        </w:rPr>
        <w:t>Ogólne zasady obmiaru prac</w:t>
      </w:r>
    </w:p>
    <w:p w14:paraId="0D2E8140" w14:textId="77777777" w:rsidR="00A9673F" w:rsidRPr="00735BC4" w:rsidRDefault="00A9673F"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Obmiar prac będzie określać faktyczny zakres wykonywanych prac zgodnie z Opisem przedmiotu zamówienia. Obmiaru prac dokonuje Wykonawca przy udziale Osoby nadzorującej </w:t>
      </w:r>
      <w:r w:rsidRPr="00735BC4">
        <w:rPr>
          <w:rFonts w:ascii="Times New Roman" w:hAnsi="Times New Roman" w:cs="Times New Roman"/>
          <w:sz w:val="24"/>
          <w:szCs w:val="24"/>
        </w:rPr>
        <w:lastRenderedPageBreak/>
        <w:t xml:space="preserve">nasadzenia roślin po wcześniejszym pisemnym powiadomieniu Osoby nadzorującej w zakresie obmierzanych prac i terminie obmiaru, co najmniej na 3 dni przed tym terminem. </w:t>
      </w:r>
    </w:p>
    <w:p w14:paraId="4C213C68" w14:textId="77777777" w:rsidR="00A9673F" w:rsidRPr="00735BC4" w:rsidRDefault="00A9673F" w:rsidP="00A9673F">
      <w:pPr>
        <w:autoSpaceDE w:val="0"/>
        <w:autoSpaceDN w:val="0"/>
        <w:adjustRightInd w:val="0"/>
        <w:spacing w:after="0"/>
        <w:ind w:left="360"/>
        <w:jc w:val="both"/>
        <w:rPr>
          <w:rFonts w:ascii="Times New Roman" w:hAnsi="Times New Roman" w:cs="Times New Roman"/>
          <w:sz w:val="24"/>
          <w:szCs w:val="24"/>
          <w:u w:val="single"/>
        </w:rPr>
      </w:pPr>
    </w:p>
    <w:p w14:paraId="3217388D" w14:textId="77777777" w:rsidR="00A9673F" w:rsidRPr="00735BC4" w:rsidRDefault="00A9673F" w:rsidP="00A9673F">
      <w:pPr>
        <w:autoSpaceDE w:val="0"/>
        <w:autoSpaceDN w:val="0"/>
        <w:adjustRightInd w:val="0"/>
        <w:spacing w:after="0"/>
        <w:jc w:val="both"/>
        <w:rPr>
          <w:rFonts w:ascii="Times New Roman" w:hAnsi="Times New Roman" w:cs="Times New Roman"/>
          <w:sz w:val="24"/>
          <w:szCs w:val="24"/>
          <w:u w:val="single"/>
        </w:rPr>
      </w:pPr>
      <w:r w:rsidRPr="00735BC4">
        <w:rPr>
          <w:rFonts w:ascii="Times New Roman" w:hAnsi="Times New Roman" w:cs="Times New Roman"/>
          <w:sz w:val="24"/>
          <w:szCs w:val="24"/>
          <w:u w:val="single"/>
        </w:rPr>
        <w:t>Odbiór prac</w:t>
      </w:r>
    </w:p>
    <w:p w14:paraId="510D3EF6" w14:textId="3FE139BC" w:rsidR="00A9673F" w:rsidRPr="00735BC4" w:rsidRDefault="00A9673F" w:rsidP="00A9673F">
      <w:pPr>
        <w:rPr>
          <w:sz w:val="16"/>
          <w:szCs w:val="16"/>
        </w:rPr>
      </w:pPr>
      <w:r w:rsidRPr="00735BC4">
        <w:rPr>
          <w:rFonts w:ascii="Times New Roman" w:hAnsi="Times New Roman" w:cs="Times New Roman"/>
          <w:sz w:val="24"/>
          <w:szCs w:val="24"/>
        </w:rPr>
        <w:t>W zależności od ustaleń Opisu przedmiotu zamówienia, prace podlegają następującym etapom odbioru, dokonywanym przez Osobę nadzorującą nasadzenia przy udziale Wykonawcy</w:t>
      </w:r>
    </w:p>
    <w:p w14:paraId="79F7F658" w14:textId="5EC0C5E9" w:rsidR="00A33D2B" w:rsidRPr="00735BC4" w:rsidRDefault="00A33D2B">
      <w:pPr>
        <w:pStyle w:val="Nagwek1"/>
        <w:numPr>
          <w:ilvl w:val="0"/>
          <w:numId w:val="29"/>
        </w:numPr>
        <w:spacing w:after="240"/>
        <w:ind w:left="1134"/>
      </w:pPr>
      <w:r w:rsidRPr="00735BC4">
        <w:t>Jednostka obmiarowa</w:t>
      </w:r>
    </w:p>
    <w:p w14:paraId="4E154549" w14:textId="77777777" w:rsidR="003F299D" w:rsidRPr="00735BC4" w:rsidRDefault="00A33D2B" w:rsidP="003F299D">
      <w:pPr>
        <w:pStyle w:val="Nagwek1"/>
        <w:numPr>
          <w:ilvl w:val="0"/>
          <w:numId w:val="0"/>
        </w:numPr>
        <w:rPr>
          <w:b w:val="0"/>
          <w:bCs w:val="0"/>
        </w:rPr>
      </w:pPr>
      <w:r w:rsidRPr="00735BC4">
        <w:rPr>
          <w:b w:val="0"/>
          <w:bCs w:val="0"/>
        </w:rPr>
        <w:t>Jednostką obmiarową jest</w:t>
      </w:r>
      <w:r w:rsidR="003F299D" w:rsidRPr="00735BC4">
        <w:rPr>
          <w:b w:val="0"/>
          <w:bCs w:val="0"/>
        </w:rPr>
        <w:t>:</w:t>
      </w:r>
    </w:p>
    <w:p w14:paraId="64C17A4B" w14:textId="7091603D" w:rsidR="003F299D" w:rsidRPr="00735BC4" w:rsidRDefault="00A33D2B">
      <w:pPr>
        <w:pStyle w:val="Nagwek1"/>
        <w:numPr>
          <w:ilvl w:val="0"/>
          <w:numId w:val="34"/>
        </w:numPr>
        <w:rPr>
          <w:b w:val="0"/>
          <w:bCs w:val="0"/>
        </w:rPr>
      </w:pPr>
      <w:r w:rsidRPr="00735BC4">
        <w:rPr>
          <w:b w:val="0"/>
          <w:bCs w:val="0"/>
        </w:rPr>
        <w:t>m</w:t>
      </w:r>
      <w:r w:rsidRPr="00735BC4">
        <w:rPr>
          <w:b w:val="0"/>
          <w:bCs w:val="0"/>
          <w:vertAlign w:val="superscript"/>
        </w:rPr>
        <w:t>2</w:t>
      </w:r>
      <w:r w:rsidRPr="00735BC4">
        <w:rPr>
          <w:b w:val="0"/>
          <w:bCs w:val="0"/>
        </w:rPr>
        <w:t xml:space="preserve"> (metr kwadratowy) wykonanej nawierzchni z betonowej kostki brukowej</w:t>
      </w:r>
      <w:r w:rsidR="003F299D" w:rsidRPr="00735BC4">
        <w:rPr>
          <w:b w:val="0"/>
          <w:bCs w:val="0"/>
        </w:rPr>
        <w:t>;</w:t>
      </w:r>
    </w:p>
    <w:p w14:paraId="6C1F8CFB" w14:textId="77777777" w:rsidR="003F299D" w:rsidRPr="00735BC4" w:rsidRDefault="003F299D">
      <w:pPr>
        <w:pStyle w:val="Nagwek1"/>
        <w:numPr>
          <w:ilvl w:val="0"/>
          <w:numId w:val="34"/>
        </w:numPr>
        <w:rPr>
          <w:b w:val="0"/>
          <w:bCs w:val="0"/>
        </w:rPr>
      </w:pPr>
      <w:r w:rsidRPr="00735BC4">
        <w:rPr>
          <w:b w:val="0"/>
          <w:bCs w:val="0"/>
        </w:rPr>
        <w:t>m</w:t>
      </w:r>
      <w:r w:rsidRPr="00735BC4">
        <w:rPr>
          <w:b w:val="0"/>
          <w:bCs w:val="0"/>
          <w:vertAlign w:val="superscript"/>
        </w:rPr>
        <w:t>2</w:t>
      </w:r>
      <w:r w:rsidRPr="00735BC4">
        <w:rPr>
          <w:b w:val="0"/>
          <w:bCs w:val="0"/>
        </w:rPr>
        <w:t xml:space="preserve"> (metr kwadratowy) wykopu, strefy bezpiecznej, nawierzchni;</w:t>
      </w:r>
    </w:p>
    <w:p w14:paraId="403BE97B" w14:textId="70A648AB" w:rsidR="003F299D" w:rsidRPr="00735BC4" w:rsidRDefault="003F299D">
      <w:pPr>
        <w:pStyle w:val="Nagwek1"/>
        <w:numPr>
          <w:ilvl w:val="0"/>
          <w:numId w:val="34"/>
        </w:numPr>
        <w:rPr>
          <w:b w:val="0"/>
          <w:bCs w:val="0"/>
        </w:rPr>
      </w:pPr>
      <w:r w:rsidRPr="00735BC4">
        <w:rPr>
          <w:b w:val="0"/>
          <w:bCs w:val="0"/>
        </w:rPr>
        <w:t>szt. (sztuka) zainstalowanych urządzeń, nasadzonej roślinności;</w:t>
      </w:r>
    </w:p>
    <w:p w14:paraId="39F496AD" w14:textId="7E3A2F54" w:rsidR="003F299D" w:rsidRPr="00735BC4" w:rsidRDefault="003F299D">
      <w:pPr>
        <w:pStyle w:val="Nagwek1"/>
        <w:numPr>
          <w:ilvl w:val="0"/>
          <w:numId w:val="34"/>
        </w:numPr>
        <w:rPr>
          <w:b w:val="0"/>
          <w:bCs w:val="0"/>
        </w:rPr>
      </w:pPr>
      <w:r w:rsidRPr="00735BC4">
        <w:rPr>
          <w:b w:val="0"/>
          <w:bCs w:val="0"/>
        </w:rPr>
        <w:t>m</w:t>
      </w:r>
      <w:r w:rsidRPr="00735BC4">
        <w:rPr>
          <w:b w:val="0"/>
          <w:bCs w:val="0"/>
          <w:vertAlign w:val="superscript"/>
        </w:rPr>
        <w:t>3</w:t>
      </w:r>
      <w:r w:rsidRPr="00735BC4">
        <w:rPr>
          <w:b w:val="0"/>
          <w:bCs w:val="0"/>
        </w:rPr>
        <w:t xml:space="preserve"> (metr sześcienny) dla robót ziemnych.</w:t>
      </w:r>
    </w:p>
    <w:p w14:paraId="1A9F6E0F" w14:textId="77777777" w:rsidR="00A33D2B" w:rsidRPr="00735BC4" w:rsidRDefault="00A33D2B" w:rsidP="00792923">
      <w:pPr>
        <w:pStyle w:val="Nagwek1"/>
        <w:numPr>
          <w:ilvl w:val="0"/>
          <w:numId w:val="0"/>
        </w:numPr>
        <w:ind w:left="1440"/>
      </w:pPr>
    </w:p>
    <w:p w14:paraId="7C044B00" w14:textId="47EB58DA" w:rsidR="00A33D2B" w:rsidRPr="00735BC4" w:rsidRDefault="00A33D2B">
      <w:pPr>
        <w:pStyle w:val="Nagwek1"/>
        <w:numPr>
          <w:ilvl w:val="0"/>
          <w:numId w:val="29"/>
        </w:numPr>
        <w:ind w:left="1134"/>
      </w:pPr>
      <w:r w:rsidRPr="00735BC4">
        <w:t>Ogólne zasady odbioru robót</w:t>
      </w:r>
    </w:p>
    <w:p w14:paraId="4CD2E365" w14:textId="785C0172" w:rsidR="00A33D2B" w:rsidRPr="00735BC4" w:rsidRDefault="00A33D2B"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Odbioru robót dokonuje Zamawiający sporządzając protokół końcowy odbioru robót. Odbiór robót to odbiór oczekiwanego efektu końcowego. Jeżeli w toku czynności odbiorowych zostaną stwierdzone nieprawidłowości w realizacji prac objętych zleceniem (niezgodność z wymaganiami dokumentów), to Zamawiający wpisze uwagi do protokołu odbioru robót oraz wyznaczy datę usunięcia stwierdzonych wad i usterek (nieprawidłowości).</w:t>
      </w:r>
    </w:p>
    <w:p w14:paraId="55A33629" w14:textId="77777777" w:rsidR="003F299D" w:rsidRPr="00735BC4" w:rsidRDefault="003F299D" w:rsidP="00792923">
      <w:pPr>
        <w:tabs>
          <w:tab w:val="left" w:pos="-1440"/>
        </w:tabs>
        <w:spacing w:before="240" w:after="0"/>
        <w:jc w:val="both"/>
        <w:rPr>
          <w:rFonts w:ascii="Times New Roman" w:eastAsia="Times New Roman" w:hAnsi="Times New Roman" w:cs="Times New Roman"/>
          <w:color w:val="000000" w:themeColor="text1"/>
          <w:sz w:val="24"/>
          <w:szCs w:val="24"/>
          <w:lang w:eastAsia="pl-PL"/>
        </w:rPr>
      </w:pPr>
      <w:r w:rsidRPr="00735BC4">
        <w:rPr>
          <w:rFonts w:ascii="Times New Roman" w:eastAsia="Times New Roman" w:hAnsi="Times New Roman" w:cs="Times New Roman"/>
          <w:color w:val="000000" w:themeColor="text1"/>
          <w:sz w:val="24"/>
          <w:szCs w:val="24"/>
          <w:lang w:eastAsia="pl-PL"/>
        </w:rPr>
        <w:t>Obmiar robót będzie określać faktyczny zakres wykonywanych robót w jednostkach ustalonych w kosztorysie ofertowym i Specyfikacji Technicznej.</w:t>
      </w:r>
    </w:p>
    <w:p w14:paraId="71619384" w14:textId="77777777" w:rsidR="003F299D" w:rsidRPr="00735BC4" w:rsidRDefault="003F299D" w:rsidP="00792923">
      <w:pPr>
        <w:tabs>
          <w:tab w:val="left" w:pos="-1440"/>
        </w:tabs>
        <w:spacing w:after="0"/>
        <w:jc w:val="both"/>
        <w:rPr>
          <w:rFonts w:ascii="Times New Roman" w:eastAsia="Times New Roman" w:hAnsi="Times New Roman" w:cs="Times New Roman"/>
          <w:color w:val="000000" w:themeColor="text1"/>
          <w:sz w:val="24"/>
          <w:szCs w:val="24"/>
          <w:lang w:eastAsia="pl-PL"/>
        </w:rPr>
      </w:pPr>
      <w:r w:rsidRPr="00735BC4">
        <w:rPr>
          <w:rFonts w:ascii="Times New Roman" w:eastAsia="Times New Roman" w:hAnsi="Times New Roman" w:cs="Times New Roman"/>
          <w:color w:val="000000" w:themeColor="text1"/>
          <w:sz w:val="24"/>
          <w:szCs w:val="24"/>
          <w:lang w:eastAsia="pl-PL"/>
        </w:rPr>
        <w:t>Obmiaru robót dokonać należy w oparciu o Dokumentację Projektową i ewentualne dodatkowe ustalenia wynikłe w czasie budowy, zaakceptowane przez Inspektora Nadzoru.</w:t>
      </w:r>
    </w:p>
    <w:p w14:paraId="403232D7" w14:textId="77777777" w:rsidR="003F299D" w:rsidRPr="00735BC4" w:rsidRDefault="003F299D" w:rsidP="00792923">
      <w:pPr>
        <w:tabs>
          <w:tab w:val="left" w:pos="-1440"/>
        </w:tabs>
        <w:spacing w:after="0"/>
        <w:jc w:val="both"/>
        <w:rPr>
          <w:rFonts w:ascii="Times New Roman" w:eastAsia="Times New Roman" w:hAnsi="Times New Roman" w:cs="Times New Roman"/>
          <w:color w:val="000000" w:themeColor="text1"/>
          <w:sz w:val="24"/>
          <w:szCs w:val="24"/>
          <w:lang w:eastAsia="pl-PL"/>
        </w:rPr>
      </w:pPr>
    </w:p>
    <w:p w14:paraId="0B46DE0C" w14:textId="77777777" w:rsidR="003F299D" w:rsidRPr="00735BC4" w:rsidRDefault="003F299D"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Roboty uznaje się za wykonane zgodnie z dokumentacją projektową, STWiORB jeżeli wszystkie pomiary i badania z zachowaniem tolerancji dały wynik pozytywny.</w:t>
      </w:r>
    </w:p>
    <w:p w14:paraId="38C13A84" w14:textId="77777777" w:rsidR="003F299D" w:rsidRPr="00735BC4" w:rsidRDefault="003F299D"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 zależności od ustaleń odpowiednich Specyfikacji Technicznych, roboty podlegają następującym etapom odbioru, dokonywanym przez Inspektora Nadzoru przy udziale Wykonawcy:</w:t>
      </w:r>
    </w:p>
    <w:p w14:paraId="2C5A1782" w14:textId="77777777" w:rsidR="003F299D" w:rsidRPr="00735BC4" w:rsidRDefault="003F299D">
      <w:pPr>
        <w:pStyle w:val="Akapitzlist"/>
        <w:numPr>
          <w:ilvl w:val="0"/>
          <w:numId w:val="35"/>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odbiorowi robót zanikających i ulegających zakryciu;</w:t>
      </w:r>
    </w:p>
    <w:p w14:paraId="2A4ACB79" w14:textId="77777777" w:rsidR="003F299D" w:rsidRPr="00735BC4" w:rsidRDefault="003F299D">
      <w:pPr>
        <w:pStyle w:val="Akapitzlist"/>
        <w:numPr>
          <w:ilvl w:val="0"/>
          <w:numId w:val="35"/>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odbiorowi końcowemu;</w:t>
      </w:r>
    </w:p>
    <w:p w14:paraId="1D2AA0BF" w14:textId="6E93770B" w:rsidR="003F299D" w:rsidRPr="00735BC4" w:rsidRDefault="003F299D">
      <w:pPr>
        <w:pStyle w:val="Akapitzlist"/>
        <w:numPr>
          <w:ilvl w:val="0"/>
          <w:numId w:val="35"/>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odbiorowi ostatecznemu.</w:t>
      </w:r>
    </w:p>
    <w:p w14:paraId="5CB80F0B" w14:textId="77777777" w:rsidR="00A33D2B" w:rsidRPr="00735BC4" w:rsidRDefault="00A33D2B">
      <w:pPr>
        <w:pStyle w:val="Nagwek1"/>
        <w:numPr>
          <w:ilvl w:val="0"/>
          <w:numId w:val="29"/>
        </w:numPr>
        <w:spacing w:before="240" w:after="240"/>
        <w:ind w:left="1134"/>
      </w:pPr>
      <w:r w:rsidRPr="00735BC4">
        <w:t>Odbiór robót zanikających i ulegających zakryciu:</w:t>
      </w:r>
    </w:p>
    <w:p w14:paraId="3663F206" w14:textId="77777777" w:rsidR="00A33D2B" w:rsidRPr="00735BC4" w:rsidRDefault="00A33D2B" w:rsidP="00792923">
      <w:pPr>
        <w:pStyle w:val="Nagwek1"/>
        <w:numPr>
          <w:ilvl w:val="0"/>
          <w:numId w:val="0"/>
        </w:numPr>
        <w:spacing w:before="240"/>
        <w:rPr>
          <w:b w:val="0"/>
          <w:bCs w:val="0"/>
          <w:u w:val="single"/>
        </w:rPr>
      </w:pPr>
      <w:r w:rsidRPr="00735BC4">
        <w:rPr>
          <w:b w:val="0"/>
          <w:bCs w:val="0"/>
          <w:u w:val="single"/>
        </w:rPr>
        <w:t>Odbiorowi robót zanikających i ulegających zakryciu podlegają:</w:t>
      </w:r>
    </w:p>
    <w:p w14:paraId="11B171A0" w14:textId="77777777" w:rsidR="00096462" w:rsidRPr="00735BC4" w:rsidRDefault="00A33D2B">
      <w:pPr>
        <w:pStyle w:val="Nagwek1"/>
        <w:numPr>
          <w:ilvl w:val="0"/>
          <w:numId w:val="30"/>
        </w:numPr>
        <w:rPr>
          <w:b w:val="0"/>
          <w:bCs w:val="0"/>
        </w:rPr>
      </w:pPr>
      <w:r w:rsidRPr="00735BC4">
        <w:rPr>
          <w:b w:val="0"/>
          <w:bCs w:val="0"/>
        </w:rPr>
        <w:t>ewentualnie przygotowanie podłoża i wykonanie koryta;</w:t>
      </w:r>
    </w:p>
    <w:p w14:paraId="28BF44B5" w14:textId="02F525A2" w:rsidR="00A33D2B" w:rsidRPr="00735BC4" w:rsidRDefault="00A33D2B">
      <w:pPr>
        <w:pStyle w:val="Nagwek1"/>
        <w:numPr>
          <w:ilvl w:val="0"/>
          <w:numId w:val="30"/>
        </w:numPr>
        <w:rPr>
          <w:b w:val="0"/>
          <w:bCs w:val="0"/>
        </w:rPr>
      </w:pPr>
      <w:r w:rsidRPr="00735BC4">
        <w:rPr>
          <w:b w:val="0"/>
          <w:bCs w:val="0"/>
        </w:rPr>
        <w:t>ewentualnie wykonanie warstwy rozsączającej;</w:t>
      </w:r>
    </w:p>
    <w:p w14:paraId="56F160D1" w14:textId="77777777" w:rsidR="00096462" w:rsidRPr="00735BC4" w:rsidRDefault="00A33D2B">
      <w:pPr>
        <w:pStyle w:val="Nagwek1"/>
        <w:numPr>
          <w:ilvl w:val="0"/>
          <w:numId w:val="30"/>
        </w:numPr>
        <w:rPr>
          <w:b w:val="0"/>
          <w:bCs w:val="0"/>
        </w:rPr>
      </w:pPr>
      <w:r w:rsidRPr="00735BC4">
        <w:rPr>
          <w:b w:val="0"/>
          <w:bCs w:val="0"/>
        </w:rPr>
        <w:t>ewentualnie wykonanie podbudowy;</w:t>
      </w:r>
    </w:p>
    <w:p w14:paraId="00958438" w14:textId="37551AC9" w:rsidR="00A33D2B" w:rsidRPr="00735BC4" w:rsidRDefault="00A33D2B">
      <w:pPr>
        <w:pStyle w:val="Nagwek1"/>
        <w:numPr>
          <w:ilvl w:val="0"/>
          <w:numId w:val="30"/>
        </w:numPr>
        <w:rPr>
          <w:b w:val="0"/>
          <w:bCs w:val="0"/>
        </w:rPr>
      </w:pPr>
      <w:r w:rsidRPr="00735BC4">
        <w:rPr>
          <w:b w:val="0"/>
          <w:bCs w:val="0"/>
        </w:rPr>
        <w:t>ewentualnie wykonanie podsypki pod nawierzchnię.</w:t>
      </w:r>
    </w:p>
    <w:p w14:paraId="263E31EF" w14:textId="3439BEE9" w:rsidR="00746579" w:rsidRPr="00735BC4" w:rsidRDefault="00746579" w:rsidP="00792923">
      <w:pPr>
        <w:tabs>
          <w:tab w:val="left" w:pos="-1440"/>
        </w:tabs>
        <w:spacing w:after="0"/>
        <w:jc w:val="both"/>
        <w:rPr>
          <w:rFonts w:ascii="Times New Roman" w:eastAsia="Times New Roman" w:hAnsi="Times New Roman" w:cs="Times New Roman"/>
          <w:color w:val="000000" w:themeColor="text1"/>
          <w:sz w:val="24"/>
          <w:szCs w:val="24"/>
          <w:lang w:eastAsia="pl-PL"/>
        </w:rPr>
      </w:pPr>
      <w:r w:rsidRPr="00735BC4">
        <w:rPr>
          <w:rFonts w:ascii="Times New Roman" w:eastAsia="Times New Roman" w:hAnsi="Times New Roman" w:cs="Times New Roman"/>
          <w:color w:val="000000" w:themeColor="text1"/>
          <w:sz w:val="24"/>
          <w:szCs w:val="24"/>
          <w:lang w:eastAsia="pl-PL"/>
        </w:rPr>
        <w:t>Obmiary będą przeprowadzane przed częściowym lub końcowym odbiorem robót, a także w przypadku występowania dłuższej przerwy w robotach i zmiany Wykonawcy Robót.</w:t>
      </w:r>
      <w:r w:rsidR="003F299D" w:rsidRPr="00735BC4">
        <w:rPr>
          <w:rFonts w:ascii="Times New Roman" w:eastAsia="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Obmiar Robót zanikających przeprowadza się w czasie ich wykonywania.</w:t>
      </w:r>
      <w:r w:rsidR="003F299D" w:rsidRPr="00735BC4">
        <w:rPr>
          <w:rFonts w:ascii="Times New Roman" w:eastAsia="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 xml:space="preserve">Obmiar Robót podlegających </w:t>
      </w:r>
      <w:r w:rsidRPr="00735BC4">
        <w:rPr>
          <w:rFonts w:ascii="Times New Roman" w:eastAsia="Times New Roman" w:hAnsi="Times New Roman" w:cs="Times New Roman"/>
          <w:color w:val="000000" w:themeColor="text1"/>
          <w:sz w:val="24"/>
          <w:szCs w:val="24"/>
          <w:lang w:eastAsia="pl-PL"/>
        </w:rPr>
        <w:lastRenderedPageBreak/>
        <w:t>zakryciu przeprowadza się przed ich zakryciem.</w:t>
      </w:r>
      <w:r w:rsidR="003F299D" w:rsidRPr="00735BC4">
        <w:rPr>
          <w:rFonts w:ascii="Times New Roman" w:eastAsia="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Roboty pomiarowe do obmiaru oraz nieodzowne obliczenia będą wykonane w sposób zrozumiały i jednoznaczny.</w:t>
      </w:r>
      <w:r w:rsidR="003F299D" w:rsidRPr="00735BC4">
        <w:rPr>
          <w:rFonts w:ascii="Times New Roman" w:eastAsia="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Wymiary skomplikowanych powierzchni lub objętości będą uzupełniane odpowiednimi szkicami.</w:t>
      </w:r>
    </w:p>
    <w:p w14:paraId="3B0E6C80" w14:textId="77777777" w:rsidR="00746579" w:rsidRPr="00735BC4" w:rsidRDefault="00746579" w:rsidP="00792923">
      <w:pPr>
        <w:spacing w:after="0"/>
        <w:jc w:val="both"/>
        <w:rPr>
          <w:rFonts w:ascii="Times New Roman" w:hAnsi="Times New Roman" w:cs="Times New Roman"/>
          <w:color w:val="000000" w:themeColor="text1"/>
          <w:sz w:val="24"/>
          <w:szCs w:val="24"/>
        </w:rPr>
      </w:pPr>
    </w:p>
    <w:p w14:paraId="4483681D" w14:textId="77777777" w:rsidR="003F299D"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Odbiór robót zanikających i ulegających zakryciu polega na finalnej ocenie ilości i jakości wykonanych robót, które w dalszym procesie realizacji ulegają zakryciu.</w:t>
      </w:r>
      <w:r w:rsidR="003F299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Odbiór robót zanikających i ulegających zakryciu będzie dokonany w czasie umożliwiającym wykonanie ewentualnych korekt i poprawek bez hamowania ogólnego postępu robót.</w:t>
      </w:r>
      <w:r w:rsidR="003F299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Odbioru robót dokonuje Inspektor Nadzoru.</w:t>
      </w:r>
      <w:r w:rsidR="003F299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Gotowość danej części robót do odbioru Wykonawca zgłasza Inspektorowi Nadzoru.</w:t>
      </w:r>
      <w:r w:rsidR="003F299D"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Jakość i ilość robót ulegających zakryciu ocenia Inspektor Nadzoru na podstawie dokumentów zawierających komplet wyników badań laboratoryjnych i w oparciu o przeprowadzone pomiary, w konfrontacji z Dokumentacją Projektową, Specyfikacją Techniczną i uprzednimi ustaleniami.</w:t>
      </w:r>
      <w:r w:rsidR="003F299D" w:rsidRPr="00735BC4">
        <w:rPr>
          <w:rFonts w:ascii="Times New Roman" w:hAnsi="Times New Roman" w:cs="Times New Roman"/>
          <w:color w:val="000000" w:themeColor="text1"/>
          <w:sz w:val="24"/>
          <w:szCs w:val="24"/>
        </w:rPr>
        <w:t xml:space="preserve"> </w:t>
      </w:r>
    </w:p>
    <w:p w14:paraId="5460B36D" w14:textId="4FD549F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 przypadku stwierdzenia odchyleń od przyjętych wymagań i innych wcześniejszych ustaleń, Inspektor Nadzoru ustala zakres robót poprawkowych lub podejmuje decyzje dotyczące zmian i korekt. W wyjątkowych przypadkach podejmuje decyzję dokonania potrąceń.</w:t>
      </w:r>
    </w:p>
    <w:p w14:paraId="1CD04C05" w14:textId="7777777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p>
    <w:p w14:paraId="7E01131C" w14:textId="77777777" w:rsidR="00746579" w:rsidRPr="00735BC4" w:rsidRDefault="00746579">
      <w:pPr>
        <w:pStyle w:val="Akapitzlist"/>
        <w:numPr>
          <w:ilvl w:val="0"/>
          <w:numId w:val="29"/>
        </w:numPr>
        <w:autoSpaceDE w:val="0"/>
        <w:autoSpaceDN w:val="0"/>
        <w:adjustRightInd w:val="0"/>
        <w:spacing w:after="0"/>
        <w:ind w:left="1134" w:hanging="54"/>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Odbiór końcowy robót</w:t>
      </w:r>
    </w:p>
    <w:p w14:paraId="438A49A3" w14:textId="6CF62798"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Odbiór końcowy polega na finalnej ocenie rzeczywistego wykonania robót w odniesieniu do ich ilości, jakości i wartości.</w:t>
      </w:r>
      <w:r w:rsidR="00792923"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Całkowite zakończenie robót oraz ich gotowość do odbioru końcowego będzie zgłaszana na piśmie przez Wykonawcę.</w:t>
      </w:r>
      <w:r w:rsidR="00792923"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Odbiór końcowy robót nastąpi w terminie i na zasadach ustalonych w dokumentach Umownych.</w:t>
      </w:r>
    </w:p>
    <w:p w14:paraId="2B37D5DF" w14:textId="7777777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Przy dokonywaniu odbioru końcowego należy :</w:t>
      </w:r>
    </w:p>
    <w:p w14:paraId="37877E90" w14:textId="77777777" w:rsidR="00792923" w:rsidRPr="00735BC4" w:rsidRDefault="00746579">
      <w:pPr>
        <w:pStyle w:val="Akapitzlist"/>
        <w:numPr>
          <w:ilvl w:val="0"/>
          <w:numId w:val="36"/>
        </w:numPr>
        <w:autoSpaceDE w:val="0"/>
        <w:autoSpaceDN w:val="0"/>
        <w:adjustRightInd w:val="0"/>
        <w:spacing w:after="0"/>
        <w:ind w:left="284" w:hanging="142"/>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sprawdzić zgodność robót z Umową, Dokumentacją Projektową, Specyfikacją  Techniczną, normami i przepisami</w:t>
      </w:r>
      <w:r w:rsidR="00792923" w:rsidRPr="00735BC4">
        <w:rPr>
          <w:rFonts w:ascii="Times New Roman" w:hAnsi="Times New Roman" w:cs="Times New Roman"/>
          <w:color w:val="000000" w:themeColor="text1"/>
          <w:sz w:val="24"/>
          <w:szCs w:val="24"/>
        </w:rPr>
        <w:t>;</w:t>
      </w:r>
    </w:p>
    <w:p w14:paraId="09B2A7CF" w14:textId="77777777" w:rsidR="00792923" w:rsidRPr="00735BC4" w:rsidRDefault="00746579">
      <w:pPr>
        <w:pStyle w:val="Akapitzlist"/>
        <w:numPr>
          <w:ilvl w:val="0"/>
          <w:numId w:val="36"/>
        </w:numPr>
        <w:autoSpaceDE w:val="0"/>
        <w:autoSpaceDN w:val="0"/>
        <w:adjustRightInd w:val="0"/>
        <w:spacing w:after="0"/>
        <w:ind w:left="284" w:hanging="142"/>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sprawdzić udokumentowanie właściwej jakości wykonania robót odpowiednimi protokołami prób montażowych</w:t>
      </w:r>
      <w:r w:rsidR="00792923" w:rsidRPr="00735BC4">
        <w:rPr>
          <w:rFonts w:ascii="Times New Roman" w:hAnsi="Times New Roman" w:cs="Times New Roman"/>
          <w:color w:val="000000" w:themeColor="text1"/>
          <w:sz w:val="24"/>
          <w:szCs w:val="24"/>
        </w:rPr>
        <w:t>;</w:t>
      </w:r>
    </w:p>
    <w:p w14:paraId="4D46326F" w14:textId="15D4399B" w:rsidR="00746579" w:rsidRPr="00735BC4" w:rsidRDefault="00746579">
      <w:pPr>
        <w:pStyle w:val="Akapitzlist"/>
        <w:numPr>
          <w:ilvl w:val="0"/>
          <w:numId w:val="36"/>
        </w:numPr>
        <w:autoSpaceDE w:val="0"/>
        <w:autoSpaceDN w:val="0"/>
        <w:adjustRightInd w:val="0"/>
        <w:spacing w:after="0"/>
        <w:ind w:left="284" w:hanging="142"/>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sprawdzić czy przedmiot odbioru spełnia warunki i zasady prawidłowej Eksploatacji.</w:t>
      </w:r>
    </w:p>
    <w:p w14:paraId="1909BD78" w14:textId="7777777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p>
    <w:p w14:paraId="25B662B6" w14:textId="77777777" w:rsidR="00746579" w:rsidRPr="00735BC4" w:rsidRDefault="00746579">
      <w:pPr>
        <w:pStyle w:val="Akapitzlist"/>
        <w:numPr>
          <w:ilvl w:val="0"/>
          <w:numId w:val="29"/>
        </w:numPr>
        <w:autoSpaceDE w:val="0"/>
        <w:autoSpaceDN w:val="0"/>
        <w:adjustRightInd w:val="0"/>
        <w:spacing w:after="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Dokumenty do odbioru końcowego robót</w:t>
      </w:r>
    </w:p>
    <w:p w14:paraId="4B81B97B" w14:textId="7777777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Podstawowym dokumentem do dokonania odbioru końcowego robót jest protokół odbioru końcowego robót sporządzony wg wzoru ustalonego przez Inwestora.</w:t>
      </w:r>
    </w:p>
    <w:p w14:paraId="4AB580BF" w14:textId="77777777" w:rsidR="00746579" w:rsidRPr="00735BC4" w:rsidRDefault="00746579" w:rsidP="00792923">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 odbioru końcowego Wykonawca jest zobowiązany dostarczyć następujące dokumenty:</w:t>
      </w:r>
    </w:p>
    <w:p w14:paraId="38D35175" w14:textId="77777777" w:rsidR="00792923" w:rsidRPr="00735BC4" w:rsidRDefault="00746579">
      <w:pPr>
        <w:pStyle w:val="Akapitzlist"/>
        <w:numPr>
          <w:ilvl w:val="0"/>
          <w:numId w:val="37"/>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Dokumentację Projektową z naniesionymi zmianami</w:t>
      </w:r>
      <w:r w:rsidR="00792923" w:rsidRPr="00735BC4">
        <w:rPr>
          <w:rFonts w:ascii="Times New Roman" w:hAnsi="Times New Roman" w:cs="Times New Roman"/>
          <w:color w:val="000000" w:themeColor="text1"/>
          <w:sz w:val="24"/>
          <w:szCs w:val="24"/>
        </w:rPr>
        <w:t>;</w:t>
      </w:r>
    </w:p>
    <w:p w14:paraId="4B44093E" w14:textId="77777777" w:rsidR="00792923" w:rsidRPr="00735BC4" w:rsidRDefault="00746579">
      <w:pPr>
        <w:pStyle w:val="Akapitzlist"/>
        <w:numPr>
          <w:ilvl w:val="0"/>
          <w:numId w:val="37"/>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Specyfikacje Techniczne</w:t>
      </w:r>
      <w:r w:rsidR="00792923" w:rsidRPr="00735BC4">
        <w:rPr>
          <w:rFonts w:ascii="Times New Roman" w:hAnsi="Times New Roman" w:cs="Times New Roman"/>
          <w:color w:val="000000" w:themeColor="text1"/>
          <w:sz w:val="24"/>
          <w:szCs w:val="24"/>
        </w:rPr>
        <w:t>;</w:t>
      </w:r>
    </w:p>
    <w:p w14:paraId="23AF9EC2" w14:textId="77777777" w:rsidR="00792923" w:rsidRPr="00735BC4" w:rsidRDefault="00746579">
      <w:pPr>
        <w:pStyle w:val="Akapitzlist"/>
        <w:numPr>
          <w:ilvl w:val="0"/>
          <w:numId w:val="37"/>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Ustalenia technologiczne</w:t>
      </w:r>
      <w:r w:rsidR="00792923" w:rsidRPr="00735BC4">
        <w:rPr>
          <w:rFonts w:ascii="Times New Roman" w:hAnsi="Times New Roman" w:cs="Times New Roman"/>
          <w:color w:val="000000" w:themeColor="text1"/>
          <w:sz w:val="24"/>
          <w:szCs w:val="24"/>
        </w:rPr>
        <w:t>;</w:t>
      </w:r>
    </w:p>
    <w:p w14:paraId="2F15A924" w14:textId="77777777" w:rsidR="00792923" w:rsidRPr="00735BC4" w:rsidRDefault="00746579">
      <w:pPr>
        <w:pStyle w:val="Akapitzlist"/>
        <w:numPr>
          <w:ilvl w:val="0"/>
          <w:numId w:val="37"/>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Atesty, deklaracje zgodności, certyfikaty, karty techniczne dotyczące wbudowanych materiałów i urządzeń placu zabaw</w:t>
      </w:r>
      <w:r w:rsidR="00792923" w:rsidRPr="00735BC4">
        <w:rPr>
          <w:rFonts w:ascii="Times New Roman" w:hAnsi="Times New Roman" w:cs="Times New Roman"/>
          <w:color w:val="000000" w:themeColor="text1"/>
          <w:sz w:val="24"/>
          <w:szCs w:val="24"/>
        </w:rPr>
        <w:t>;</w:t>
      </w:r>
    </w:p>
    <w:p w14:paraId="4FD0CF09" w14:textId="429A28A2" w:rsidR="00746579" w:rsidRPr="00735BC4" w:rsidRDefault="00746579">
      <w:pPr>
        <w:pStyle w:val="Akapitzlist"/>
        <w:numPr>
          <w:ilvl w:val="0"/>
          <w:numId w:val="37"/>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Inne dokumenty wymagane przez Inwestora.</w:t>
      </w:r>
    </w:p>
    <w:p w14:paraId="18A370FA" w14:textId="77777777" w:rsidR="00746579" w:rsidRPr="00735BC4" w:rsidRDefault="00746579" w:rsidP="00746579">
      <w:pPr>
        <w:autoSpaceDE w:val="0"/>
        <w:autoSpaceDN w:val="0"/>
        <w:adjustRightInd w:val="0"/>
        <w:spacing w:after="0"/>
        <w:jc w:val="both"/>
        <w:rPr>
          <w:rFonts w:ascii="Times New Roman" w:hAnsi="Times New Roman" w:cs="Times New Roman"/>
          <w:color w:val="EE0000"/>
          <w:sz w:val="24"/>
          <w:szCs w:val="24"/>
        </w:rPr>
      </w:pPr>
    </w:p>
    <w:p w14:paraId="01485F02" w14:textId="2FDE5DD0" w:rsidR="00746579" w:rsidRPr="00735BC4" w:rsidRDefault="00746579">
      <w:pPr>
        <w:pStyle w:val="Akapitzlist"/>
        <w:numPr>
          <w:ilvl w:val="0"/>
          <w:numId w:val="29"/>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b/>
          <w:bCs/>
          <w:color w:val="000000" w:themeColor="text1"/>
          <w:sz w:val="24"/>
          <w:szCs w:val="24"/>
        </w:rPr>
        <w:t>Odbiór ostateczny</w:t>
      </w:r>
    </w:p>
    <w:p w14:paraId="5071878C"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Odbiór ostateczny polega na ocenie wykonanych robót związanych z usunięciem wad stwierdzonych przy odbiorze końcowym i zaistniałych w okresie gwarancyjnym.</w:t>
      </w:r>
    </w:p>
    <w:p w14:paraId="2E69EC10" w14:textId="77777777" w:rsidR="00746579" w:rsidRPr="00735BC4" w:rsidRDefault="00746579" w:rsidP="00746579">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lastRenderedPageBreak/>
        <w:t>Odbiór ostateczny będzie dokonany na podstawie oceny wizualnej obiektu z uwzględnieniem zasad odbioru końcowego.</w:t>
      </w:r>
    </w:p>
    <w:p w14:paraId="0EBCA68C" w14:textId="025A29E6" w:rsidR="00D77F4A" w:rsidRPr="00735BC4" w:rsidRDefault="00F203D4" w:rsidP="007F5C5D">
      <w:pPr>
        <w:pStyle w:val="Nagwek1"/>
        <w:spacing w:before="240"/>
      </w:pPr>
      <w:r w:rsidRPr="00735BC4">
        <w:t>ELEMENTY MALEJ ARCHITEKTURY</w:t>
      </w:r>
    </w:p>
    <w:p w14:paraId="66E44A95" w14:textId="77777777" w:rsidR="00D77F4A" w:rsidRPr="00735BC4" w:rsidRDefault="00D77F4A">
      <w:pPr>
        <w:pStyle w:val="Nagwek1"/>
        <w:numPr>
          <w:ilvl w:val="0"/>
          <w:numId w:val="40"/>
        </w:numPr>
        <w:spacing w:before="240"/>
        <w:ind w:hanging="372"/>
      </w:pPr>
      <w:r w:rsidRPr="00735BC4">
        <w:t>Roboty montażowe.</w:t>
      </w:r>
    </w:p>
    <w:p w14:paraId="7F651E36" w14:textId="77777777" w:rsidR="00D77F4A" w:rsidRPr="00735BC4" w:rsidRDefault="00D77F4A" w:rsidP="00F203D4">
      <w:pPr>
        <w:pStyle w:val="Nagwek1"/>
        <w:numPr>
          <w:ilvl w:val="0"/>
          <w:numId w:val="0"/>
        </w:numPr>
        <w:spacing w:before="240" w:after="240"/>
        <w:rPr>
          <w:b w:val="0"/>
          <w:bCs w:val="0"/>
        </w:rPr>
      </w:pPr>
      <w:r w:rsidRPr="00735BC4">
        <w:rPr>
          <w:b w:val="0"/>
          <w:bCs w:val="0"/>
        </w:rPr>
        <w:t>Przedmiotem niniejszej specyfikacji technicznej są wymagania dotyczące wykonani i odbioru robót związanych z wykonaniem robót montażowych urządzeń zabawowych, rekreacyjnych i uzupełniających elementów małej architektury. Szczegółowy wykaz i lokalizacja urządzeń zgodnie z projektem budowlanym i wykonawczym. Rozmieszczenie urządzeń zaprojektowano z zachowaniem stref bezpieczeństwa pomiędzy nimi, określonymi w dokumentacji producenta - układ urządzeń tak zlokalizowany, aby strefy bezpieczeństwa nie zachodziły na siebie.</w:t>
      </w:r>
    </w:p>
    <w:p w14:paraId="0A60ADEB" w14:textId="77777777" w:rsidR="00D77F4A" w:rsidRPr="00735BC4" w:rsidRDefault="00D77F4A">
      <w:pPr>
        <w:pStyle w:val="Nagwek1"/>
        <w:numPr>
          <w:ilvl w:val="0"/>
          <w:numId w:val="40"/>
        </w:numPr>
        <w:spacing w:before="240"/>
      </w:pPr>
      <w:r w:rsidRPr="00735BC4">
        <w:t>Materiały Informacje podstawowe:</w:t>
      </w:r>
    </w:p>
    <w:p w14:paraId="4D44B5BF" w14:textId="77777777" w:rsidR="00D77F4A" w:rsidRPr="00735BC4" w:rsidRDefault="00D77F4A">
      <w:pPr>
        <w:pStyle w:val="Nagwek1"/>
        <w:numPr>
          <w:ilvl w:val="0"/>
          <w:numId w:val="41"/>
        </w:numPr>
        <w:spacing w:before="240"/>
        <w:rPr>
          <w:b w:val="0"/>
          <w:bCs w:val="0"/>
        </w:rPr>
      </w:pPr>
      <w:r w:rsidRPr="00735BC4">
        <w:rPr>
          <w:b w:val="0"/>
          <w:bCs w:val="0"/>
        </w:rPr>
        <w:t>Elementy zabawowe i elementy małej architektury – katalogowane powinny posiadać aktualny certyfikaty bezpieczeństwa;</w:t>
      </w:r>
    </w:p>
    <w:p w14:paraId="6B34F6CC" w14:textId="77777777" w:rsidR="00D77F4A" w:rsidRPr="00735BC4" w:rsidRDefault="00D77F4A">
      <w:pPr>
        <w:pStyle w:val="Nagwek1"/>
        <w:numPr>
          <w:ilvl w:val="0"/>
          <w:numId w:val="41"/>
        </w:numPr>
        <w:spacing w:before="240"/>
        <w:rPr>
          <w:b w:val="0"/>
          <w:bCs w:val="0"/>
        </w:rPr>
      </w:pPr>
      <w:r w:rsidRPr="00735BC4">
        <w:rPr>
          <w:b w:val="0"/>
          <w:bCs w:val="0"/>
        </w:rPr>
        <w:t>Sprzęt rekreacyjny powinien posiadać gwarancje: 25 lat na wszystkie ścianki z kompozytu, słupy stalowe oraz rury ze stali nierdzewnej, 10 lat na twardy plastik, elementy metalowe, podłogi ze sklejki i drewniane słupy, 5 lat na sprężyny, siatki, elementy plastikowe formowane rotacyjnie i łączniki metalowe 3 lata na elementy ruchome;</w:t>
      </w:r>
    </w:p>
    <w:p w14:paraId="002C115F" w14:textId="6EB58103" w:rsidR="00D77F4A" w:rsidRPr="00735BC4" w:rsidRDefault="00750E58">
      <w:pPr>
        <w:pStyle w:val="Nagwek1"/>
        <w:numPr>
          <w:ilvl w:val="0"/>
          <w:numId w:val="41"/>
        </w:numPr>
        <w:spacing w:before="240"/>
        <w:rPr>
          <w:b w:val="0"/>
          <w:bCs w:val="0"/>
        </w:rPr>
      </w:pPr>
      <w:r w:rsidRPr="00735BC4">
        <w:rPr>
          <w:b w:val="0"/>
          <w:bCs w:val="0"/>
        </w:rPr>
        <w:t xml:space="preserve">Sprzęt rekreacyjny </w:t>
      </w:r>
      <w:r>
        <w:rPr>
          <w:b w:val="0"/>
          <w:bCs w:val="0"/>
        </w:rPr>
        <w:t>p</w:t>
      </w:r>
      <w:r w:rsidR="00D77F4A" w:rsidRPr="00735BC4">
        <w:rPr>
          <w:b w:val="0"/>
          <w:bCs w:val="0"/>
        </w:rPr>
        <w:t>owinien być wykonany z bezpiecznych i trwałych materiałów i być zgodny z PN EN 1176-2009 oraz warunkami bezpieczeństwa określonymi w szczególności w przepisach o ogólnym bezpieczeństwie produktów oraz przepisach w sprawie bezpieczeństwa i higieny w szkołach;</w:t>
      </w:r>
    </w:p>
    <w:p w14:paraId="29F91DEE" w14:textId="77777777" w:rsidR="00D77F4A" w:rsidRPr="00735BC4" w:rsidRDefault="00D77F4A">
      <w:pPr>
        <w:pStyle w:val="Nagwek1"/>
        <w:numPr>
          <w:ilvl w:val="0"/>
          <w:numId w:val="41"/>
        </w:numPr>
        <w:spacing w:before="240"/>
        <w:rPr>
          <w:b w:val="0"/>
          <w:bCs w:val="0"/>
        </w:rPr>
      </w:pPr>
      <w:r w:rsidRPr="00735BC4">
        <w:rPr>
          <w:b w:val="0"/>
          <w:bCs w:val="0"/>
        </w:rPr>
        <w:t>Sprzęt rekreacyjny powinien być rozmieszczony na placu zabaw w sposób umożliwiający zachowanie stref bezpieczeństwa pomiędzy urządzeniami;</w:t>
      </w:r>
    </w:p>
    <w:p w14:paraId="59B3FE6F" w14:textId="77777777" w:rsidR="00D77F4A" w:rsidRPr="00735BC4" w:rsidRDefault="00D77F4A">
      <w:pPr>
        <w:pStyle w:val="Nagwek1"/>
        <w:numPr>
          <w:ilvl w:val="0"/>
          <w:numId w:val="41"/>
        </w:numPr>
        <w:spacing w:before="240"/>
        <w:rPr>
          <w:b w:val="0"/>
          <w:bCs w:val="0"/>
        </w:rPr>
      </w:pPr>
      <w:r w:rsidRPr="00735BC4">
        <w:rPr>
          <w:b w:val="0"/>
          <w:bCs w:val="0"/>
        </w:rPr>
        <w:t>Wszystkie elementy powinny być montowane zgodnie ze wskazówkami producentów;</w:t>
      </w:r>
    </w:p>
    <w:p w14:paraId="6CD9AC3F" w14:textId="77777777" w:rsidR="00D77F4A" w:rsidRPr="00735BC4" w:rsidRDefault="00D77F4A">
      <w:pPr>
        <w:pStyle w:val="Nagwek1"/>
        <w:numPr>
          <w:ilvl w:val="0"/>
          <w:numId w:val="41"/>
        </w:numPr>
        <w:spacing w:before="240"/>
        <w:rPr>
          <w:b w:val="0"/>
          <w:bCs w:val="0"/>
        </w:rPr>
      </w:pPr>
      <w:r w:rsidRPr="00735BC4">
        <w:rPr>
          <w:b w:val="0"/>
          <w:bCs w:val="0"/>
        </w:rPr>
        <w:t>Wymiary urządzeń zabawowych i elementów małej architektury mogą różnić się od zaprojektowanych ± 2%;</w:t>
      </w:r>
    </w:p>
    <w:p w14:paraId="39A6594E" w14:textId="77777777" w:rsidR="00D77F4A" w:rsidRPr="00735BC4" w:rsidRDefault="00D77F4A">
      <w:pPr>
        <w:pStyle w:val="Nagwek1"/>
        <w:numPr>
          <w:ilvl w:val="0"/>
          <w:numId w:val="41"/>
        </w:numPr>
        <w:spacing w:before="240"/>
        <w:rPr>
          <w:b w:val="0"/>
          <w:bCs w:val="0"/>
        </w:rPr>
      </w:pPr>
      <w:r w:rsidRPr="00735BC4">
        <w:rPr>
          <w:b w:val="0"/>
          <w:bCs w:val="0"/>
        </w:rPr>
        <w:t>Wymiary stóp betonowych prefabrykowanych zależne są od modelu i producenta urządzenia, elementu małej architektury;</w:t>
      </w:r>
    </w:p>
    <w:p w14:paraId="18717E7E" w14:textId="77777777" w:rsidR="00D77F4A" w:rsidRPr="00735BC4" w:rsidRDefault="00D77F4A">
      <w:pPr>
        <w:pStyle w:val="Nagwek1"/>
        <w:numPr>
          <w:ilvl w:val="0"/>
          <w:numId w:val="41"/>
        </w:numPr>
        <w:spacing w:before="240"/>
        <w:rPr>
          <w:b w:val="0"/>
          <w:bCs w:val="0"/>
        </w:rPr>
      </w:pPr>
      <w:r w:rsidRPr="00735BC4">
        <w:rPr>
          <w:b w:val="0"/>
          <w:bCs w:val="0"/>
        </w:rPr>
        <w:t>Urządzenia powinny posiadać tabliczki znamionowe;</w:t>
      </w:r>
    </w:p>
    <w:p w14:paraId="12EEE58D" w14:textId="77777777" w:rsidR="00D77F4A" w:rsidRPr="00735BC4" w:rsidRDefault="00D77F4A">
      <w:pPr>
        <w:pStyle w:val="Nagwek1"/>
        <w:numPr>
          <w:ilvl w:val="0"/>
          <w:numId w:val="41"/>
        </w:numPr>
        <w:spacing w:before="240"/>
        <w:rPr>
          <w:b w:val="0"/>
          <w:bCs w:val="0"/>
        </w:rPr>
      </w:pPr>
      <w:r w:rsidRPr="00735BC4">
        <w:rPr>
          <w:b w:val="0"/>
          <w:bCs w:val="0"/>
        </w:rPr>
        <w:t>Elementy zabawowe oraz elementy małej architektury oraz materiały, z których zostały wykonane, zlokalizowane w miejscu publicznym powinny posiadać certyfikaty, atesty potwierdzające spełnienie wymagań bezpieczeństwa określone w Polskich Normach;</w:t>
      </w:r>
    </w:p>
    <w:p w14:paraId="6BD3953E" w14:textId="77777777" w:rsidR="00D77F4A" w:rsidRPr="00735BC4" w:rsidRDefault="00D77F4A">
      <w:pPr>
        <w:pStyle w:val="Nagwek1"/>
        <w:numPr>
          <w:ilvl w:val="0"/>
          <w:numId w:val="41"/>
        </w:numPr>
        <w:spacing w:before="240"/>
        <w:rPr>
          <w:b w:val="0"/>
          <w:bCs w:val="0"/>
        </w:rPr>
      </w:pPr>
      <w:r w:rsidRPr="00735BC4">
        <w:rPr>
          <w:b w:val="0"/>
          <w:bCs w:val="0"/>
        </w:rPr>
        <w:t>Zainstalowane sprzęty i urządzenia powinny być zgodne z normą PN-EN 1176, nawierzchnia i strefy upadku zgodnie z PN-EN 1177;</w:t>
      </w:r>
    </w:p>
    <w:p w14:paraId="395B1181" w14:textId="77777777" w:rsidR="00D77F4A" w:rsidRPr="00735BC4" w:rsidRDefault="00D77F4A">
      <w:pPr>
        <w:pStyle w:val="Nagwek1"/>
        <w:numPr>
          <w:ilvl w:val="0"/>
          <w:numId w:val="41"/>
        </w:numPr>
        <w:spacing w:before="240"/>
        <w:rPr>
          <w:b w:val="0"/>
          <w:bCs w:val="0"/>
        </w:rPr>
      </w:pPr>
      <w:r w:rsidRPr="00735BC4">
        <w:rPr>
          <w:b w:val="0"/>
          <w:bCs w:val="0"/>
        </w:rPr>
        <w:t>Wszystkie czynności montażowe należy wykonywać zgodnie z zasadami BHP. Zagospodarowanie terenu placu zabaw przy PP 21 w Głogowie – STWiORB KRASCH Usługi Budowlane i Konserwatorskie. Wycena Nieruchomości 22;</w:t>
      </w:r>
    </w:p>
    <w:p w14:paraId="36FD5683" w14:textId="77777777" w:rsidR="00D77F4A" w:rsidRPr="00735BC4" w:rsidRDefault="00D77F4A">
      <w:pPr>
        <w:pStyle w:val="Nagwek1"/>
        <w:numPr>
          <w:ilvl w:val="0"/>
          <w:numId w:val="41"/>
        </w:numPr>
        <w:spacing w:before="240"/>
        <w:rPr>
          <w:b w:val="0"/>
          <w:bCs w:val="0"/>
        </w:rPr>
      </w:pPr>
      <w:r w:rsidRPr="00735BC4">
        <w:rPr>
          <w:b w:val="0"/>
          <w:bCs w:val="0"/>
        </w:rPr>
        <w:t>W rozstawie fundamentów prefabrykowanych betonów należy przyjąć tolerancję ± 50 mm;</w:t>
      </w:r>
    </w:p>
    <w:p w14:paraId="327D2EAA" w14:textId="77777777" w:rsidR="00D77F4A" w:rsidRPr="00735BC4" w:rsidRDefault="00D77F4A">
      <w:pPr>
        <w:pStyle w:val="Nagwek1"/>
        <w:numPr>
          <w:ilvl w:val="0"/>
          <w:numId w:val="41"/>
        </w:numPr>
        <w:spacing w:before="240"/>
        <w:rPr>
          <w:b w:val="0"/>
          <w:bCs w:val="0"/>
        </w:rPr>
      </w:pPr>
      <w:r w:rsidRPr="00735BC4">
        <w:rPr>
          <w:b w:val="0"/>
          <w:bCs w:val="0"/>
        </w:rPr>
        <w:t xml:space="preserve">Darń (jeżeli występuje) wyciąć, odłożyć na bok, wykopać otwory pod fundamenty urządzenia na pożądaną głębokość. Wstawić betony do otworów, zamocować urządzenie. Wypoziomować i </w:t>
      </w:r>
      <w:proofErr w:type="spellStart"/>
      <w:r w:rsidRPr="00735BC4">
        <w:rPr>
          <w:b w:val="0"/>
          <w:bCs w:val="0"/>
        </w:rPr>
        <w:t>wypionować</w:t>
      </w:r>
      <w:proofErr w:type="spellEnd"/>
      <w:r w:rsidRPr="00735BC4">
        <w:rPr>
          <w:b w:val="0"/>
          <w:bCs w:val="0"/>
        </w:rPr>
        <w:t xml:space="preserve"> konstrukcję sprawdzając, czy znak poziomu </w:t>
      </w:r>
      <w:r w:rsidRPr="00735BC4">
        <w:rPr>
          <w:b w:val="0"/>
          <w:bCs w:val="0"/>
        </w:rPr>
        <w:lastRenderedPageBreak/>
        <w:t>podstawowego pokrywa się z poziomem terenu. Usunąć powstałe luzy w połączeniach. Zasypać otwory ziemią, ubić i wyrównać darnią (jeżeli występuje) do poziomu gruntu;</w:t>
      </w:r>
    </w:p>
    <w:p w14:paraId="60E61ED2" w14:textId="77777777" w:rsidR="00D77F4A" w:rsidRPr="00735BC4" w:rsidRDefault="00D77F4A">
      <w:pPr>
        <w:pStyle w:val="Nagwek1"/>
        <w:numPr>
          <w:ilvl w:val="0"/>
          <w:numId w:val="41"/>
        </w:numPr>
        <w:spacing w:before="240"/>
        <w:rPr>
          <w:b w:val="0"/>
          <w:bCs w:val="0"/>
        </w:rPr>
      </w:pPr>
      <w:r w:rsidRPr="00735BC4">
        <w:rPr>
          <w:b w:val="0"/>
          <w:bCs w:val="0"/>
        </w:rPr>
        <w:t>Wymagany okres gwarancji na urządzenia i elementy małej architektury minimum 3 lata;</w:t>
      </w:r>
    </w:p>
    <w:p w14:paraId="103F88C8" w14:textId="77777777" w:rsidR="00D77F4A" w:rsidRPr="00735BC4" w:rsidRDefault="00D77F4A">
      <w:pPr>
        <w:pStyle w:val="Nagwek1"/>
        <w:numPr>
          <w:ilvl w:val="0"/>
          <w:numId w:val="41"/>
        </w:numPr>
        <w:spacing w:before="240"/>
        <w:rPr>
          <w:b w:val="0"/>
          <w:bCs w:val="0"/>
        </w:rPr>
      </w:pPr>
      <w:r w:rsidRPr="00735BC4">
        <w:rPr>
          <w:b w:val="0"/>
          <w:bCs w:val="0"/>
        </w:rPr>
        <w:t>Należy kontrolować czy materiały dostarczone na budowę odpowiadają wymaganiom technicznym oraz czy mają świadectwa jakości (certyfikaty zgodności z PN lub aprobatą techniczną ). W trakcie wykonywania robót, kontrolą jakości należy objąć poszczególne jej etapy. Kontrola jakości powinna polega na sprawdzeniu, czy poszczególne etapy robót wykonywane są zgodnie z projektem technicznym, firmową instrukcją i przedmiotowymi normami;</w:t>
      </w:r>
    </w:p>
    <w:p w14:paraId="36C2A903" w14:textId="77777777" w:rsidR="00D77F4A" w:rsidRPr="00735BC4" w:rsidRDefault="00D77F4A">
      <w:pPr>
        <w:pStyle w:val="Nagwek1"/>
        <w:numPr>
          <w:ilvl w:val="0"/>
          <w:numId w:val="41"/>
        </w:numPr>
        <w:spacing w:before="240"/>
        <w:rPr>
          <w:b w:val="0"/>
          <w:bCs w:val="0"/>
        </w:rPr>
      </w:pPr>
      <w:r w:rsidRPr="00735BC4">
        <w:rPr>
          <w:b w:val="0"/>
          <w:bCs w:val="0"/>
        </w:rPr>
        <w:t>Zaleca się, aby dokumentacja powykonawcza placu zabaw zawierała: świadectwo kontroli, a w razie potrzeby także badań, instrukcje kontroli, oraz obsługi i konserwacji, instrukcje eksploatacji, rejestr eksploatacji, np. dziennik zarządcy placu zabaw;</w:t>
      </w:r>
    </w:p>
    <w:p w14:paraId="4815B1C2" w14:textId="77777777" w:rsidR="00D77F4A" w:rsidRPr="00735BC4" w:rsidRDefault="00D77F4A">
      <w:pPr>
        <w:pStyle w:val="Nagwek1"/>
        <w:numPr>
          <w:ilvl w:val="0"/>
          <w:numId w:val="41"/>
        </w:numPr>
        <w:spacing w:before="240"/>
        <w:rPr>
          <w:b w:val="0"/>
          <w:bCs w:val="0"/>
        </w:rPr>
      </w:pPr>
      <w:r w:rsidRPr="00735BC4">
        <w:rPr>
          <w:b w:val="0"/>
          <w:bCs w:val="0"/>
        </w:rPr>
        <w:t>Wyposażenie placu zabaw należy obsługiwać, kontrolować, oraz konserwować zgodnie z zaleceniami producenta. W tym celu właściciel, lub zarządca placu zabaw powinien zapewni opracowanie odpowiedniego planu kontroli, oraz jego przestrzeganie. Plan kontroli musi uwzględnić lokalne warunki i instrukcje producenta.</w:t>
      </w:r>
    </w:p>
    <w:p w14:paraId="6E3D0647" w14:textId="77777777" w:rsidR="00D77F4A" w:rsidRPr="00735BC4" w:rsidRDefault="00D77F4A" w:rsidP="00D77F4A">
      <w:pPr>
        <w:pStyle w:val="Nagwek1"/>
        <w:numPr>
          <w:ilvl w:val="0"/>
          <w:numId w:val="0"/>
        </w:numPr>
        <w:spacing w:before="240"/>
        <w:rPr>
          <w:b w:val="0"/>
          <w:bCs w:val="0"/>
        </w:rPr>
      </w:pPr>
      <w:r w:rsidRPr="00735BC4">
        <w:rPr>
          <w:b w:val="0"/>
          <w:bCs w:val="0"/>
        </w:rPr>
        <w:t>Techniczne i funkcjonalne opisy szczegółowe zgodnie z opisem w projekcie budowlanym i wykonawczym. Montaż urządzeń zgodnie z instrukcją dostarczoną przez producenta, przykład w pkt. Stan projektowany oraz w projekcie wykonawczym. Producent dostarcza rysunki techniczne, schematy, instrukcje montażu i użytkowania, potrzebne także do konserwacji, napraw, oraz konkretne wytyczne do sprawdzenia elementów przed oddaniem do użytkowania.</w:t>
      </w:r>
    </w:p>
    <w:p w14:paraId="08A6A8BB" w14:textId="77777777" w:rsidR="00D77F4A" w:rsidRPr="00735BC4" w:rsidRDefault="00D77F4A" w:rsidP="00D77F4A">
      <w:pPr>
        <w:pStyle w:val="Nagwek1"/>
        <w:numPr>
          <w:ilvl w:val="0"/>
          <w:numId w:val="0"/>
        </w:numPr>
        <w:spacing w:before="240"/>
      </w:pPr>
    </w:p>
    <w:p w14:paraId="3043087A" w14:textId="77777777" w:rsidR="00D77F4A" w:rsidRPr="00735BC4" w:rsidRDefault="00D77F4A" w:rsidP="00F203D4">
      <w:pPr>
        <w:pStyle w:val="Nagwek1"/>
        <w:numPr>
          <w:ilvl w:val="0"/>
          <w:numId w:val="0"/>
        </w:numPr>
        <w:spacing w:before="240"/>
      </w:pPr>
      <w:r w:rsidRPr="00735BC4">
        <w:t xml:space="preserve">Elementy małej architektury: </w:t>
      </w:r>
    </w:p>
    <w:p w14:paraId="4EE78975"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1. </w:t>
      </w:r>
      <w:r w:rsidRPr="00735BC4">
        <w:rPr>
          <w:rFonts w:ascii="Times New Roman" w:eastAsia="Times New Roman" w:hAnsi="Times New Roman" w:cs="Times New Roman"/>
          <w:sz w:val="24"/>
          <w:szCs w:val="24"/>
          <w:lang w:eastAsia="pl-PL"/>
        </w:rPr>
        <w:t>Ławka z oparciem - 2 szt.</w:t>
      </w:r>
    </w:p>
    <w:p w14:paraId="23911FA1"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2. </w:t>
      </w:r>
      <w:r w:rsidRPr="00735BC4">
        <w:rPr>
          <w:rFonts w:ascii="Times New Roman" w:eastAsia="Times New Roman" w:hAnsi="Times New Roman" w:cs="Times New Roman"/>
          <w:sz w:val="24"/>
          <w:szCs w:val="24"/>
          <w:lang w:eastAsia="pl-PL"/>
        </w:rPr>
        <w:t>Ławka bez oparcia  - 3 szt.</w:t>
      </w:r>
    </w:p>
    <w:p w14:paraId="117719F7"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3. </w:t>
      </w:r>
      <w:r w:rsidRPr="00735BC4">
        <w:rPr>
          <w:rFonts w:ascii="Times New Roman" w:eastAsia="Times New Roman" w:hAnsi="Times New Roman" w:cs="Times New Roman"/>
          <w:sz w:val="24"/>
          <w:szCs w:val="24"/>
          <w:lang w:eastAsia="pl-PL"/>
        </w:rPr>
        <w:t>Hamak - 2 szt.</w:t>
      </w:r>
    </w:p>
    <w:p w14:paraId="212BCE3B"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4. </w:t>
      </w:r>
      <w:r w:rsidRPr="00735BC4">
        <w:rPr>
          <w:rFonts w:ascii="Times New Roman" w:eastAsia="Times New Roman" w:hAnsi="Times New Roman" w:cs="Times New Roman"/>
          <w:sz w:val="24"/>
          <w:szCs w:val="24"/>
          <w:lang w:eastAsia="pl-PL"/>
        </w:rPr>
        <w:t>Karmnik dla ptaków - 1 szt.</w:t>
      </w:r>
    </w:p>
    <w:p w14:paraId="28937B70"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5. </w:t>
      </w:r>
      <w:r w:rsidRPr="00735BC4">
        <w:rPr>
          <w:rFonts w:ascii="Times New Roman" w:eastAsia="Times New Roman" w:hAnsi="Times New Roman" w:cs="Times New Roman"/>
          <w:sz w:val="24"/>
          <w:szCs w:val="24"/>
          <w:lang w:eastAsia="pl-PL"/>
        </w:rPr>
        <w:t>Stolik do gry w szachy – 1 szt.</w:t>
      </w:r>
    </w:p>
    <w:p w14:paraId="3CF32E89"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6. </w:t>
      </w:r>
      <w:r w:rsidRPr="00735BC4">
        <w:rPr>
          <w:rFonts w:ascii="Times New Roman" w:eastAsia="Times New Roman" w:hAnsi="Times New Roman" w:cs="Times New Roman"/>
          <w:sz w:val="24"/>
          <w:szCs w:val="24"/>
          <w:lang w:eastAsia="pl-PL"/>
        </w:rPr>
        <w:t>Kosz na śmieci- 4 szt.</w:t>
      </w:r>
    </w:p>
    <w:p w14:paraId="584D161C"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7. </w:t>
      </w:r>
      <w:r w:rsidRPr="00735BC4">
        <w:rPr>
          <w:rFonts w:ascii="Times New Roman" w:eastAsia="Times New Roman" w:hAnsi="Times New Roman" w:cs="Times New Roman"/>
          <w:sz w:val="24"/>
          <w:szCs w:val="24"/>
          <w:lang w:eastAsia="pl-PL"/>
        </w:rPr>
        <w:t>Stojak rowerowy - 3 szt.</w:t>
      </w:r>
    </w:p>
    <w:p w14:paraId="20560FEF" w14:textId="77777777" w:rsidR="00F203D4" w:rsidRPr="00735BC4" w:rsidRDefault="00F203D4" w:rsidP="00F203D4">
      <w:pPr>
        <w:spacing w:after="0"/>
        <w:jc w:val="both"/>
        <w:rPr>
          <w:rFonts w:ascii="Times New Roman" w:hAnsi="Times New Roman" w:cs="Times New Roman"/>
          <w:noProof/>
          <w:sz w:val="24"/>
          <w:szCs w:val="24"/>
          <w:u w:val="single"/>
        </w:rPr>
      </w:pPr>
      <w:r w:rsidRPr="00735BC4">
        <w:rPr>
          <w:rFonts w:ascii="Times New Roman" w:hAnsi="Times New Roman" w:cs="Times New Roman"/>
          <w:sz w:val="24"/>
          <w:szCs w:val="24"/>
        </w:rPr>
        <w:t xml:space="preserve">8. </w:t>
      </w:r>
      <w:r w:rsidRPr="00735BC4">
        <w:rPr>
          <w:rFonts w:ascii="Times New Roman" w:eastAsia="Times New Roman" w:hAnsi="Times New Roman" w:cs="Times New Roman"/>
          <w:sz w:val="24"/>
          <w:szCs w:val="24"/>
          <w:lang w:eastAsia="pl-PL"/>
        </w:rPr>
        <w:t>Tablice informacyjne/ edukacyjne - 3 szt.</w:t>
      </w:r>
    </w:p>
    <w:p w14:paraId="20ADFC8C" w14:textId="77777777" w:rsidR="00F203D4" w:rsidRPr="00735BC4" w:rsidRDefault="00F203D4" w:rsidP="00F203D4">
      <w:pPr>
        <w:spacing w:after="0"/>
        <w:jc w:val="both"/>
        <w:rPr>
          <w:rFonts w:ascii="Times New Roman" w:hAnsi="Times New Roman" w:cs="Times New Roman"/>
          <w:noProof/>
          <w:sz w:val="24"/>
          <w:szCs w:val="24"/>
        </w:rPr>
      </w:pPr>
      <w:r w:rsidRPr="00735BC4">
        <w:rPr>
          <w:rFonts w:ascii="Times New Roman" w:hAnsi="Times New Roman" w:cs="Times New Roman"/>
          <w:sz w:val="24"/>
          <w:szCs w:val="24"/>
        </w:rPr>
        <w:t xml:space="preserve">9. </w:t>
      </w:r>
      <w:r w:rsidRPr="00735BC4">
        <w:rPr>
          <w:rFonts w:ascii="Times New Roman" w:hAnsi="Times New Roman" w:cs="Times New Roman"/>
          <w:sz w:val="24"/>
          <w:szCs w:val="24"/>
          <w:lang w:eastAsia="pl-PL"/>
        </w:rPr>
        <w:t xml:space="preserve">S1 –  Wyciąg górny i wahadło </w:t>
      </w:r>
      <w:r w:rsidRPr="00735BC4">
        <w:rPr>
          <w:rFonts w:ascii="Times New Roman" w:eastAsia="Times New Roman" w:hAnsi="Times New Roman" w:cs="Times New Roman"/>
          <w:sz w:val="24"/>
          <w:szCs w:val="24"/>
          <w:lang w:eastAsia="pl-PL"/>
        </w:rPr>
        <w:t>- 1 szt.</w:t>
      </w:r>
    </w:p>
    <w:p w14:paraId="4DBE4D97" w14:textId="77777777" w:rsidR="00F203D4" w:rsidRPr="00735BC4" w:rsidRDefault="00F203D4" w:rsidP="00F203D4">
      <w:pPr>
        <w:spacing w:after="0"/>
        <w:jc w:val="both"/>
        <w:rPr>
          <w:rFonts w:ascii="Times New Roman" w:hAnsi="Times New Roman" w:cs="Times New Roman"/>
          <w:noProof/>
          <w:color w:val="EE0000"/>
          <w:sz w:val="24"/>
          <w:szCs w:val="24"/>
          <w:u w:val="single"/>
        </w:rPr>
      </w:pPr>
      <w:r w:rsidRPr="00735BC4">
        <w:rPr>
          <w:rFonts w:ascii="Times New Roman" w:hAnsi="Times New Roman" w:cs="Times New Roman"/>
          <w:color w:val="000000" w:themeColor="text1"/>
          <w:sz w:val="24"/>
          <w:szCs w:val="24"/>
        </w:rPr>
        <w:t xml:space="preserve">10. </w:t>
      </w:r>
      <w:r w:rsidRPr="00735BC4">
        <w:rPr>
          <w:rFonts w:ascii="Times New Roman" w:hAnsi="Times New Roman" w:cs="Times New Roman"/>
          <w:color w:val="000000" w:themeColor="text1"/>
          <w:sz w:val="24"/>
          <w:szCs w:val="24"/>
          <w:lang w:eastAsia="pl-PL"/>
        </w:rPr>
        <w:t xml:space="preserve">S2 – </w:t>
      </w:r>
      <w:proofErr w:type="spellStart"/>
      <w:r w:rsidRPr="00735BC4">
        <w:rPr>
          <w:rFonts w:ascii="Times New Roman" w:hAnsi="Times New Roman" w:cs="Times New Roman"/>
          <w:color w:val="000000" w:themeColor="text1"/>
          <w:sz w:val="24"/>
          <w:szCs w:val="24"/>
          <w:lang w:eastAsia="pl-PL"/>
        </w:rPr>
        <w:t>Orbitrek</w:t>
      </w:r>
      <w:proofErr w:type="spellEnd"/>
      <w:r w:rsidRPr="00735BC4">
        <w:rPr>
          <w:rFonts w:ascii="Times New Roman" w:hAnsi="Times New Roman" w:cs="Times New Roman"/>
          <w:color w:val="000000" w:themeColor="text1"/>
          <w:sz w:val="24"/>
          <w:szCs w:val="24"/>
          <w:lang w:eastAsia="pl-PL"/>
        </w:rPr>
        <w:t xml:space="preserve"> i wioślarz </w:t>
      </w:r>
      <w:r w:rsidRPr="00735BC4">
        <w:rPr>
          <w:rFonts w:ascii="Times New Roman" w:eastAsia="Times New Roman" w:hAnsi="Times New Roman" w:cs="Times New Roman"/>
          <w:color w:val="000000" w:themeColor="text1"/>
          <w:sz w:val="24"/>
          <w:szCs w:val="24"/>
          <w:lang w:eastAsia="pl-PL"/>
        </w:rPr>
        <w:t>- 1 szt.</w:t>
      </w:r>
    </w:p>
    <w:p w14:paraId="15C0684F" w14:textId="77777777" w:rsidR="00F203D4" w:rsidRPr="00735BC4" w:rsidRDefault="00F203D4" w:rsidP="00F203D4">
      <w:pPr>
        <w:spacing w:after="0"/>
        <w:jc w:val="both"/>
        <w:rPr>
          <w:rFonts w:ascii="Times New Roman" w:eastAsia="Times New Roman" w:hAnsi="Times New Roman" w:cs="Times New Roman"/>
          <w:color w:val="000000" w:themeColor="text1"/>
          <w:sz w:val="24"/>
          <w:szCs w:val="24"/>
          <w:lang w:eastAsia="pl-PL"/>
        </w:rPr>
      </w:pPr>
      <w:r w:rsidRPr="00735BC4">
        <w:rPr>
          <w:rFonts w:ascii="Times New Roman" w:hAnsi="Times New Roman" w:cs="Times New Roman"/>
          <w:sz w:val="24"/>
          <w:szCs w:val="24"/>
        </w:rPr>
        <w:t xml:space="preserve">11. </w:t>
      </w:r>
      <w:r w:rsidRPr="00735BC4">
        <w:rPr>
          <w:rFonts w:ascii="Times New Roman" w:hAnsi="Times New Roman" w:cs="Times New Roman"/>
          <w:color w:val="000000" w:themeColor="text1"/>
          <w:sz w:val="24"/>
          <w:szCs w:val="24"/>
          <w:lang w:eastAsia="pl-PL"/>
        </w:rPr>
        <w:t xml:space="preserve">S3 – </w:t>
      </w:r>
      <w:r w:rsidRPr="00735BC4">
        <w:rPr>
          <w:rFonts w:ascii="Times New Roman" w:eastAsia="Times New Roman" w:hAnsi="Times New Roman" w:cs="Times New Roman"/>
          <w:color w:val="000000" w:themeColor="text1"/>
          <w:sz w:val="24"/>
          <w:szCs w:val="24"/>
          <w:lang w:eastAsia="pl-PL"/>
        </w:rPr>
        <w:t>Drabinka do podciągania - 1 szt.</w:t>
      </w:r>
    </w:p>
    <w:p w14:paraId="07130F5B" w14:textId="2BC73EC9" w:rsidR="00D77F4A" w:rsidRPr="00735BC4" w:rsidRDefault="00F203D4" w:rsidP="00F203D4">
      <w:pPr>
        <w:spacing w:after="0"/>
        <w:jc w:val="both"/>
        <w:rPr>
          <w:rFonts w:ascii="Times New Roman" w:hAnsi="Times New Roman" w:cs="Times New Roman"/>
          <w:noProof/>
          <w:color w:val="EE0000"/>
          <w:sz w:val="24"/>
          <w:szCs w:val="24"/>
          <w:u w:val="single"/>
        </w:rPr>
      </w:pPr>
      <w:r w:rsidRPr="00735BC4">
        <w:rPr>
          <w:rFonts w:ascii="Times New Roman" w:hAnsi="Times New Roman" w:cs="Times New Roman"/>
          <w:sz w:val="24"/>
          <w:szCs w:val="24"/>
        </w:rPr>
        <w:t xml:space="preserve">12. </w:t>
      </w:r>
      <w:r w:rsidRPr="00735BC4">
        <w:rPr>
          <w:rFonts w:ascii="Times New Roman" w:eastAsia="Times New Roman" w:hAnsi="Times New Roman" w:cs="Times New Roman"/>
          <w:color w:val="000000" w:themeColor="text1"/>
          <w:sz w:val="24"/>
          <w:szCs w:val="24"/>
          <w:lang w:eastAsia="pl-PL"/>
        </w:rPr>
        <w:t>Z1</w:t>
      </w:r>
      <w:r w:rsidRPr="00735BC4">
        <w:rPr>
          <w:rFonts w:ascii="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 xml:space="preserve"> Huśtawka typu bocianie gniazdo - 1 szt.</w:t>
      </w:r>
    </w:p>
    <w:p w14:paraId="078B27FD" w14:textId="0089BAC1" w:rsidR="00F203D4" w:rsidRPr="00735BC4" w:rsidRDefault="00F203D4" w:rsidP="00F203D4">
      <w:pPr>
        <w:spacing w:after="0"/>
        <w:rPr>
          <w:rFonts w:ascii="Times New Roman" w:hAnsi="Times New Roman" w:cs="Times New Roman"/>
          <w:sz w:val="24"/>
          <w:szCs w:val="24"/>
          <w:lang w:eastAsia="pl-PL"/>
        </w:rPr>
      </w:pPr>
      <w:r w:rsidRPr="00735BC4">
        <w:rPr>
          <w:rFonts w:ascii="Times New Roman" w:hAnsi="Times New Roman" w:cs="Times New Roman"/>
          <w:color w:val="000000" w:themeColor="text1"/>
          <w:sz w:val="24"/>
          <w:szCs w:val="24"/>
        </w:rPr>
        <w:t xml:space="preserve">13. </w:t>
      </w:r>
      <w:r w:rsidRPr="00735BC4">
        <w:rPr>
          <w:rFonts w:ascii="Times New Roman" w:eastAsia="Times New Roman" w:hAnsi="Times New Roman" w:cs="Times New Roman"/>
          <w:color w:val="000000" w:themeColor="text1"/>
          <w:sz w:val="24"/>
          <w:szCs w:val="24"/>
          <w:lang w:eastAsia="pl-PL"/>
        </w:rPr>
        <w:t>Z2</w:t>
      </w:r>
      <w:r w:rsidRPr="00735BC4">
        <w:rPr>
          <w:rFonts w:ascii="Times New Roman" w:hAnsi="Times New Roman" w:cs="Times New Roman"/>
          <w:color w:val="000000" w:themeColor="text1"/>
          <w:sz w:val="24"/>
          <w:szCs w:val="24"/>
          <w:lang w:eastAsia="pl-PL"/>
        </w:rPr>
        <w:t xml:space="preserve"> –</w:t>
      </w:r>
      <w:r w:rsidRPr="00735BC4">
        <w:rPr>
          <w:rFonts w:ascii="Times New Roman" w:eastAsia="Times New Roman" w:hAnsi="Times New Roman" w:cs="Times New Roman"/>
          <w:color w:val="000000" w:themeColor="text1"/>
          <w:sz w:val="24"/>
          <w:szCs w:val="24"/>
          <w:lang w:eastAsia="pl-PL"/>
        </w:rPr>
        <w:t xml:space="preserve"> Urządzenie multifunkcyjne - 1 szt.</w:t>
      </w:r>
    </w:p>
    <w:p w14:paraId="7CB68A22" w14:textId="77777777" w:rsidR="00D77F4A" w:rsidRPr="00735BC4" w:rsidRDefault="00D77F4A">
      <w:pPr>
        <w:pStyle w:val="Nagwek1"/>
        <w:numPr>
          <w:ilvl w:val="0"/>
          <w:numId w:val="40"/>
        </w:numPr>
        <w:spacing w:before="240"/>
      </w:pPr>
      <w:r w:rsidRPr="00735BC4">
        <w:t>Sprzęt:</w:t>
      </w:r>
    </w:p>
    <w:p w14:paraId="592E14B6" w14:textId="77777777" w:rsidR="00F203D4" w:rsidRPr="00735BC4" w:rsidRDefault="00D77F4A" w:rsidP="00F203D4">
      <w:pPr>
        <w:pStyle w:val="Nagwek1"/>
        <w:numPr>
          <w:ilvl w:val="0"/>
          <w:numId w:val="0"/>
        </w:numPr>
        <w:rPr>
          <w:b w:val="0"/>
          <w:bCs w:val="0"/>
        </w:rPr>
      </w:pPr>
      <w:r w:rsidRPr="00735BC4">
        <w:rPr>
          <w:b w:val="0"/>
          <w:bCs w:val="0"/>
        </w:rPr>
        <w:t>Łopaty, kilofy, łomy, grabie, - Poziomice, - Młotki, - Klucze specjalistyczne, śrubokręty, - Wiertarki i wkrętarki, - Ubijaki i zagęszczarki, - Taczki.</w:t>
      </w:r>
    </w:p>
    <w:p w14:paraId="3F136642" w14:textId="77777777" w:rsidR="00F203D4" w:rsidRPr="00735BC4" w:rsidRDefault="00F203D4" w:rsidP="00F203D4">
      <w:pPr>
        <w:pStyle w:val="Nagwek1"/>
        <w:numPr>
          <w:ilvl w:val="0"/>
          <w:numId w:val="0"/>
        </w:numPr>
        <w:ind w:left="1506"/>
      </w:pPr>
    </w:p>
    <w:p w14:paraId="5349C3C8" w14:textId="3ACF5597" w:rsidR="00F203D4" w:rsidRPr="00735BC4" w:rsidRDefault="00D77F4A">
      <w:pPr>
        <w:pStyle w:val="Nagwek1"/>
        <w:numPr>
          <w:ilvl w:val="0"/>
          <w:numId w:val="40"/>
        </w:numPr>
      </w:pPr>
      <w:r w:rsidRPr="00735BC4">
        <w:t>Transport - Samochód skrzyniowy - Samochód samowyładowczy</w:t>
      </w:r>
    </w:p>
    <w:p w14:paraId="3CA07DD5" w14:textId="77777777" w:rsidR="00F203D4" w:rsidRPr="00735BC4" w:rsidRDefault="00F203D4" w:rsidP="00F203D4"/>
    <w:p w14:paraId="1CF3D236" w14:textId="77777777" w:rsidR="00F203D4" w:rsidRPr="00735BC4" w:rsidRDefault="00D77F4A">
      <w:pPr>
        <w:pStyle w:val="Nagwek1"/>
        <w:numPr>
          <w:ilvl w:val="0"/>
          <w:numId w:val="40"/>
        </w:numPr>
        <w:spacing w:before="240"/>
      </w:pPr>
      <w:r w:rsidRPr="00735BC4">
        <w:lastRenderedPageBreak/>
        <w:t>Wykonanie i zakres robót</w:t>
      </w:r>
    </w:p>
    <w:p w14:paraId="6693DB9F" w14:textId="515D5EFE" w:rsidR="00F203D4" w:rsidRPr="00735BC4" w:rsidRDefault="00D77F4A" w:rsidP="00F203D4">
      <w:pPr>
        <w:pStyle w:val="Nagwek1"/>
        <w:numPr>
          <w:ilvl w:val="0"/>
          <w:numId w:val="0"/>
        </w:numPr>
        <w:spacing w:before="240" w:after="240"/>
        <w:rPr>
          <w:b w:val="0"/>
          <w:bCs w:val="0"/>
        </w:rPr>
      </w:pPr>
      <w:r w:rsidRPr="00735BC4">
        <w:rPr>
          <w:b w:val="0"/>
          <w:bCs w:val="0"/>
        </w:rPr>
        <w:t>Urządzenia zamontować zgodnie z projektem zagospodarowania terenu. Montażu dokonać z uwzględnieniem stref użytkowania i bezpieczeństwa. Miejsce prac montażowych zabezpieczyć przed możliwością przebywania na obszarze prowadzenia robót osób niepowołanych. Urządzenia po dostarczeniu na miejsce budowy schować w odpowiednio zabezpieczonym przed kradzieżą miejscu lub montażu dokonywać niezwłocznie po dostarczeniu. Podczas prac stosować się do instrukcji montażu danego urządzenia.</w:t>
      </w:r>
    </w:p>
    <w:p w14:paraId="100C73BA" w14:textId="77777777" w:rsidR="00F203D4" w:rsidRPr="00735BC4" w:rsidRDefault="00D77F4A">
      <w:pPr>
        <w:pStyle w:val="Nagwek1"/>
        <w:numPr>
          <w:ilvl w:val="0"/>
          <w:numId w:val="40"/>
        </w:numPr>
        <w:spacing w:before="240"/>
      </w:pPr>
      <w:r w:rsidRPr="00735BC4">
        <w:t>Odbiór robót</w:t>
      </w:r>
    </w:p>
    <w:p w14:paraId="14A156F3" w14:textId="77777777" w:rsidR="00F203D4" w:rsidRPr="00735BC4" w:rsidRDefault="00D77F4A" w:rsidP="00F203D4">
      <w:pPr>
        <w:pStyle w:val="Nagwek1"/>
        <w:numPr>
          <w:ilvl w:val="0"/>
          <w:numId w:val="0"/>
        </w:numPr>
        <w:spacing w:before="240"/>
        <w:rPr>
          <w:b w:val="0"/>
          <w:bCs w:val="0"/>
        </w:rPr>
      </w:pPr>
      <w:r w:rsidRPr="00735BC4">
        <w:rPr>
          <w:b w:val="0"/>
          <w:bCs w:val="0"/>
        </w:rPr>
        <w:t>Należy sprawdzić:</w:t>
      </w:r>
    </w:p>
    <w:p w14:paraId="322BEDFE" w14:textId="77777777" w:rsidR="00F203D4" w:rsidRPr="00735BC4" w:rsidRDefault="00D77F4A">
      <w:pPr>
        <w:pStyle w:val="Nagwek1"/>
        <w:numPr>
          <w:ilvl w:val="0"/>
          <w:numId w:val="42"/>
        </w:numPr>
        <w:spacing w:before="240"/>
        <w:rPr>
          <w:b w:val="0"/>
          <w:bCs w:val="0"/>
        </w:rPr>
      </w:pPr>
      <w:r w:rsidRPr="00735BC4">
        <w:rPr>
          <w:b w:val="0"/>
          <w:bCs w:val="0"/>
        </w:rPr>
        <w:t>Zgodność rozmieszczenia poszczególnych urządzeń zabawowych i elementów małej architektury</w:t>
      </w:r>
      <w:r w:rsidR="00F203D4" w:rsidRPr="00735BC4">
        <w:rPr>
          <w:b w:val="0"/>
          <w:bCs w:val="0"/>
        </w:rPr>
        <w:t>;</w:t>
      </w:r>
    </w:p>
    <w:p w14:paraId="5A1F0BF9" w14:textId="77777777" w:rsidR="00F203D4" w:rsidRPr="00735BC4" w:rsidRDefault="00D77F4A">
      <w:pPr>
        <w:pStyle w:val="Nagwek1"/>
        <w:numPr>
          <w:ilvl w:val="0"/>
          <w:numId w:val="42"/>
        </w:numPr>
        <w:spacing w:before="240"/>
        <w:rPr>
          <w:b w:val="0"/>
          <w:bCs w:val="0"/>
        </w:rPr>
      </w:pPr>
      <w:r w:rsidRPr="00735BC4">
        <w:rPr>
          <w:b w:val="0"/>
          <w:bCs w:val="0"/>
        </w:rPr>
        <w:t>Zgodność ilościową i jakościową dostarczonych urządzeń z wytycznymi projektu</w:t>
      </w:r>
      <w:r w:rsidR="00F203D4" w:rsidRPr="00735BC4">
        <w:rPr>
          <w:b w:val="0"/>
          <w:bCs w:val="0"/>
        </w:rPr>
        <w:t>;</w:t>
      </w:r>
    </w:p>
    <w:p w14:paraId="68F7202F" w14:textId="77777777" w:rsidR="00F203D4" w:rsidRPr="00735BC4" w:rsidRDefault="00D77F4A">
      <w:pPr>
        <w:pStyle w:val="Nagwek1"/>
        <w:numPr>
          <w:ilvl w:val="0"/>
          <w:numId w:val="42"/>
        </w:numPr>
        <w:spacing w:before="240"/>
        <w:rPr>
          <w:b w:val="0"/>
          <w:bCs w:val="0"/>
        </w:rPr>
      </w:pPr>
      <w:r w:rsidRPr="00735BC4">
        <w:rPr>
          <w:b w:val="0"/>
          <w:bCs w:val="0"/>
        </w:rPr>
        <w:t>Zgodność danych techniczny elementów składowych, całych urządzeń bądź gotowych wyrobów, z dokumentacją projektową, a w szczególności zastosowane materiały, przekroje, średnice i grubości ścianek elementów składowych</w:t>
      </w:r>
      <w:r w:rsidR="00F203D4" w:rsidRPr="00735BC4">
        <w:rPr>
          <w:b w:val="0"/>
          <w:bCs w:val="0"/>
        </w:rPr>
        <w:t>;</w:t>
      </w:r>
    </w:p>
    <w:p w14:paraId="6FBCDEF5" w14:textId="566482B4" w:rsidR="00D77F4A" w:rsidRPr="00735BC4" w:rsidRDefault="00D77F4A">
      <w:pPr>
        <w:pStyle w:val="Nagwek1"/>
        <w:numPr>
          <w:ilvl w:val="0"/>
          <w:numId w:val="42"/>
        </w:numPr>
        <w:spacing w:before="240"/>
        <w:rPr>
          <w:b w:val="0"/>
          <w:bCs w:val="0"/>
        </w:rPr>
      </w:pPr>
      <w:r w:rsidRPr="00735BC4">
        <w:rPr>
          <w:b w:val="0"/>
          <w:bCs w:val="0"/>
        </w:rPr>
        <w:t>Zgodność kolorystyki urządzeń oraz wykonanie powłok malarskich i zabezpieczenia antykorozyjnego i zabezpieczeń przed aktami wandalizmu (zabezpieczenia śrub i innych mocowań).</w:t>
      </w:r>
    </w:p>
    <w:p w14:paraId="261A9E7E" w14:textId="77777777" w:rsidR="00D77F4A" w:rsidRPr="00735BC4" w:rsidRDefault="00D77F4A" w:rsidP="00D77F4A">
      <w:pPr>
        <w:pStyle w:val="Nagwek1"/>
        <w:numPr>
          <w:ilvl w:val="0"/>
          <w:numId w:val="0"/>
        </w:numPr>
        <w:spacing w:before="240"/>
        <w:ind w:left="786"/>
      </w:pPr>
    </w:p>
    <w:p w14:paraId="4993A658" w14:textId="3BC23FE9" w:rsidR="00B70AA5" w:rsidRPr="00735BC4" w:rsidRDefault="008B1662" w:rsidP="007F5C5D">
      <w:pPr>
        <w:pStyle w:val="Nagwek1"/>
        <w:spacing w:before="240"/>
      </w:pPr>
      <w:r w:rsidRPr="00735BC4">
        <w:t xml:space="preserve">ZIELEŃ </w:t>
      </w:r>
    </w:p>
    <w:p w14:paraId="343AC7A3" w14:textId="77777777" w:rsidR="00E5267E" w:rsidRPr="00735BC4" w:rsidRDefault="00E5267E" w:rsidP="003B03BB">
      <w:pPr>
        <w:pStyle w:val="Akapitzlist"/>
        <w:autoSpaceDE w:val="0"/>
        <w:autoSpaceDN w:val="0"/>
        <w:adjustRightInd w:val="0"/>
        <w:spacing w:after="0"/>
        <w:ind w:left="567" w:firstLine="153"/>
        <w:jc w:val="both"/>
        <w:rPr>
          <w:rFonts w:ascii="Times New Roman" w:hAnsi="Times New Roman" w:cs="Times New Roman"/>
          <w:color w:val="000000" w:themeColor="text1"/>
          <w:sz w:val="24"/>
          <w:szCs w:val="24"/>
        </w:rPr>
      </w:pPr>
    </w:p>
    <w:p w14:paraId="74D88E0D" w14:textId="5773FABF" w:rsidR="00E5267E" w:rsidRPr="00735BC4" w:rsidRDefault="00E5267E" w:rsidP="00750E58">
      <w:pPr>
        <w:pStyle w:val="Akapitzlist"/>
        <w:numPr>
          <w:ilvl w:val="0"/>
          <w:numId w:val="26"/>
        </w:numPr>
        <w:autoSpaceDE w:val="0"/>
        <w:autoSpaceDN w:val="0"/>
        <w:adjustRightInd w:val="0"/>
        <w:ind w:left="1276"/>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Określenia podstawowe</w:t>
      </w:r>
      <w:r w:rsidR="003B03BB" w:rsidRPr="00735BC4">
        <w:rPr>
          <w:rFonts w:ascii="Times New Roman" w:hAnsi="Times New Roman" w:cs="Times New Roman"/>
          <w:b/>
          <w:bCs/>
          <w:color w:val="000000" w:themeColor="text1"/>
          <w:sz w:val="24"/>
          <w:szCs w:val="24"/>
        </w:rPr>
        <w:t xml:space="preserve"> dla zieleni</w:t>
      </w:r>
    </w:p>
    <w:p w14:paraId="32CE79B7" w14:textId="0C99B887" w:rsidR="00E5267E" w:rsidRPr="00735BC4" w:rsidRDefault="00E5267E" w:rsidP="007F5C5D">
      <w:pPr>
        <w:autoSpaceDE w:val="0"/>
        <w:autoSpaceDN w:val="0"/>
        <w:adjustRightInd w:val="0"/>
        <w:spacing w:after="0"/>
        <w:ind w:left="36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Określenia podane w niniejszym Opisie przedmiotu zamówienia są zgodne</w:t>
      </w:r>
      <w:r w:rsidR="00B71F44"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 xml:space="preserve"> z obowiązującymi normami. </w:t>
      </w:r>
    </w:p>
    <w:p w14:paraId="36203806" w14:textId="29B25F16" w:rsidR="00E5267E" w:rsidRPr="00735BC4" w:rsidRDefault="00E5267E">
      <w:pPr>
        <w:pStyle w:val="Akapitzlist"/>
        <w:numPr>
          <w:ilvl w:val="0"/>
          <w:numId w:val="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Forma naturalna N – zgodna z naturalnymi cechami wzrostu danego gatunku,</w:t>
      </w:r>
      <w:r w:rsidR="00550517" w:rsidRPr="00735BC4">
        <w:rPr>
          <w:rFonts w:ascii="Times New Roman" w:hAnsi="Times New Roman" w:cs="Times New Roman"/>
          <w:color w:val="000000" w:themeColor="text1"/>
          <w:sz w:val="24"/>
          <w:szCs w:val="24"/>
        </w:rPr>
        <w:br/>
        <w:t>liście nie mogą być zwiędnięte, pokrój zwarty, gęsty i niski, brak plam, dziur, przebarwień czy szkodników (np. przędziorków czy mszyc) na spodniej stronie liści;</w:t>
      </w:r>
    </w:p>
    <w:p w14:paraId="0D121028" w14:textId="7C80DC05" w:rsidR="00E5267E" w:rsidRPr="00735BC4" w:rsidRDefault="00E5267E">
      <w:pPr>
        <w:pStyle w:val="Akapitzlist"/>
        <w:numPr>
          <w:ilvl w:val="0"/>
          <w:numId w:val="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Bryła korzeniowa – </w:t>
      </w:r>
      <w:r w:rsidR="00550517" w:rsidRPr="00735BC4">
        <w:rPr>
          <w:rFonts w:ascii="Times New Roman" w:hAnsi="Times New Roman" w:cs="Times New Roman"/>
          <w:color w:val="000000" w:themeColor="text1"/>
          <w:sz w:val="24"/>
          <w:szCs w:val="24"/>
        </w:rPr>
        <w:t>korzenie powinny mieć kolor biały, kremowy lub jasnobrązowy. Ciemne lub czarne korzenie często świadczą o gniciu, korzenie powinny przerastać podłoże na tyle, aby po wyjęciu z doniczki bryła nie rozsypywała się, korzenie nie powinny być ekstremalnie zwinięte na dnie doniczki (tzw. "filcowanie"), co oznacza, że roślina jest przetrzymana i będzie trudniej się aklimatyzować;</w:t>
      </w:r>
    </w:p>
    <w:p w14:paraId="71916881" w14:textId="238FC050" w:rsidR="00550517" w:rsidRPr="00735BC4" w:rsidRDefault="00E5267E">
      <w:pPr>
        <w:pStyle w:val="Akapitzlist"/>
        <w:numPr>
          <w:ilvl w:val="0"/>
          <w:numId w:val="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 xml:space="preserve">Materiał roślinny – </w:t>
      </w:r>
      <w:r w:rsidR="00550517" w:rsidRPr="00735BC4">
        <w:rPr>
          <w:rFonts w:ascii="Times New Roman" w:hAnsi="Times New Roman" w:cs="Times New Roman"/>
          <w:color w:val="000000" w:themeColor="text1"/>
          <w:sz w:val="24"/>
          <w:szCs w:val="24"/>
        </w:rPr>
        <w:t>prawidłowo oznakowana sadzonka powinna posiadać paszport rośliny lub etykietę z nazwą gatunkową i odmianą;</w:t>
      </w:r>
    </w:p>
    <w:p w14:paraId="3E9EAB48" w14:textId="31966445" w:rsidR="00E5267E" w:rsidRPr="00735BC4" w:rsidRDefault="00E5267E">
      <w:pPr>
        <w:pStyle w:val="Akapitzlist"/>
        <w:numPr>
          <w:ilvl w:val="0"/>
          <w:numId w:val="2"/>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Podłoże – grunt rodzimy lub nasypowy.</w:t>
      </w:r>
    </w:p>
    <w:p w14:paraId="681DB668" w14:textId="77777777" w:rsidR="00E5267E" w:rsidRPr="00735BC4" w:rsidRDefault="00E5267E" w:rsidP="007F5C5D">
      <w:pPr>
        <w:autoSpaceDE w:val="0"/>
        <w:autoSpaceDN w:val="0"/>
        <w:adjustRightInd w:val="0"/>
        <w:spacing w:after="0"/>
        <w:ind w:left="360"/>
        <w:jc w:val="both"/>
        <w:rPr>
          <w:rFonts w:ascii="Times New Roman" w:hAnsi="Times New Roman" w:cs="Times New Roman"/>
          <w:color w:val="EE0000"/>
          <w:sz w:val="24"/>
          <w:szCs w:val="24"/>
          <w:u w:val="single"/>
        </w:rPr>
      </w:pPr>
    </w:p>
    <w:p w14:paraId="56EB9809" w14:textId="16A65A19" w:rsidR="00E5267E" w:rsidRPr="00735BC4" w:rsidRDefault="00550517" w:rsidP="007F5C5D">
      <w:pPr>
        <w:autoSpaceDE w:val="0"/>
        <w:autoSpaceDN w:val="0"/>
        <w:adjustRightInd w:val="0"/>
        <w:spacing w:after="0"/>
        <w:ind w:left="360"/>
        <w:jc w:val="both"/>
        <w:rPr>
          <w:rFonts w:ascii="Times New Roman" w:hAnsi="Times New Roman" w:cs="Times New Roman"/>
          <w:color w:val="000000" w:themeColor="text1"/>
          <w:sz w:val="24"/>
          <w:szCs w:val="24"/>
          <w:u w:val="single"/>
        </w:rPr>
      </w:pPr>
      <w:r w:rsidRPr="00735BC4">
        <w:rPr>
          <w:rFonts w:ascii="Times New Roman" w:hAnsi="Times New Roman" w:cs="Times New Roman"/>
          <w:b/>
          <w:bCs/>
          <w:color w:val="000000" w:themeColor="text1"/>
          <w:sz w:val="24"/>
          <w:szCs w:val="24"/>
          <w:u w:val="single"/>
        </w:rPr>
        <w:t>UWAGA!</w:t>
      </w:r>
      <w:r w:rsidRPr="00735BC4">
        <w:rPr>
          <w:rFonts w:ascii="Times New Roman" w:hAnsi="Times New Roman" w:cs="Times New Roman"/>
          <w:color w:val="000000" w:themeColor="text1"/>
          <w:sz w:val="24"/>
          <w:szCs w:val="24"/>
          <w:u w:val="single"/>
        </w:rPr>
        <w:t xml:space="preserve"> </w:t>
      </w:r>
      <w:r w:rsidR="00E5267E" w:rsidRPr="00735BC4">
        <w:rPr>
          <w:rFonts w:ascii="Times New Roman" w:hAnsi="Times New Roman" w:cs="Times New Roman"/>
          <w:color w:val="000000" w:themeColor="text1"/>
          <w:sz w:val="24"/>
          <w:szCs w:val="24"/>
          <w:u w:val="single"/>
        </w:rPr>
        <w:t xml:space="preserve">Materiał sadzeniowy musi każdorazowo zostać zatwierdzony przed posadzeniem przez </w:t>
      </w:r>
      <w:r w:rsidRPr="00735BC4">
        <w:rPr>
          <w:rFonts w:ascii="Times New Roman" w:hAnsi="Times New Roman" w:cs="Times New Roman"/>
          <w:color w:val="000000" w:themeColor="text1"/>
          <w:sz w:val="24"/>
          <w:szCs w:val="24"/>
          <w:u w:val="single"/>
        </w:rPr>
        <w:t>o</w:t>
      </w:r>
      <w:r w:rsidR="00E5267E" w:rsidRPr="00735BC4">
        <w:rPr>
          <w:rFonts w:ascii="Times New Roman" w:hAnsi="Times New Roman" w:cs="Times New Roman"/>
          <w:color w:val="000000" w:themeColor="text1"/>
          <w:sz w:val="24"/>
          <w:szCs w:val="24"/>
          <w:u w:val="single"/>
        </w:rPr>
        <w:t>sobę nadzorującą nasadzenia.</w:t>
      </w:r>
    </w:p>
    <w:p w14:paraId="07E7C3E5"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            </w:t>
      </w:r>
    </w:p>
    <w:p w14:paraId="6152D6CC" w14:textId="1F6868FE"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Sadzonki </w:t>
      </w:r>
      <w:r w:rsidR="008A1BF8" w:rsidRPr="00735BC4">
        <w:rPr>
          <w:rFonts w:ascii="Times New Roman" w:hAnsi="Times New Roman" w:cs="Times New Roman"/>
          <w:sz w:val="24"/>
          <w:szCs w:val="24"/>
        </w:rPr>
        <w:t>drzew</w:t>
      </w:r>
      <w:r w:rsidRPr="00735BC4">
        <w:rPr>
          <w:rFonts w:ascii="Times New Roman" w:hAnsi="Times New Roman" w:cs="Times New Roman"/>
          <w:sz w:val="24"/>
          <w:szCs w:val="24"/>
        </w:rPr>
        <w:t xml:space="preserve"> :</w:t>
      </w:r>
    </w:p>
    <w:p w14:paraId="42072933" w14:textId="78435029"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dostarczenie roślin,</w:t>
      </w:r>
    </w:p>
    <w:p w14:paraId="27C4623F" w14:textId="18868528"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lastRenderedPageBreak/>
        <w:t>przygotowanie miejsc sadzenia,</w:t>
      </w:r>
    </w:p>
    <w:p w14:paraId="33F9C0C3" w14:textId="07C4EADB"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wykopanie dołka, </w:t>
      </w:r>
    </w:p>
    <w:p w14:paraId="0F64C352" w14:textId="00AB8248"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zaprawienie dołów ziemią ogrodniczą, </w:t>
      </w:r>
    </w:p>
    <w:p w14:paraId="27A5E965" w14:textId="4AADCD38"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posadzenie roślin, </w:t>
      </w:r>
    </w:p>
    <w:p w14:paraId="22F7A1E8" w14:textId="13C4892E"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rozplantowanie lub wywiezienie pozostałej ziemi,</w:t>
      </w:r>
    </w:p>
    <w:p w14:paraId="110B0F6F" w14:textId="33333E33" w:rsidR="00E5267E" w:rsidRPr="00735BC4" w:rsidRDefault="00E5267E">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podlanie, </w:t>
      </w:r>
    </w:p>
    <w:p w14:paraId="705BDA1B"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0ECB3446"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1m² ściągnięcia darni: </w:t>
      </w:r>
    </w:p>
    <w:p w14:paraId="24A11BA7" w14:textId="456DA564" w:rsidR="00E5267E" w:rsidRPr="00735BC4" w:rsidRDefault="00E5267E">
      <w:pPr>
        <w:pStyle w:val="Akapitzlist"/>
        <w:numPr>
          <w:ilvl w:val="0"/>
          <w:numId w:val="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ściągnięcie warstwy ziemi o grubości 10 cm</w:t>
      </w:r>
    </w:p>
    <w:p w14:paraId="53AE8E50" w14:textId="267F926F" w:rsidR="00E5267E" w:rsidRPr="00735BC4" w:rsidRDefault="00E5267E">
      <w:pPr>
        <w:pStyle w:val="Akapitzlist"/>
        <w:numPr>
          <w:ilvl w:val="0"/>
          <w:numId w:val="4"/>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wywiezienie ściągniętej warstwy ziemi.</w:t>
      </w:r>
    </w:p>
    <w:p w14:paraId="6A967930"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29B41662"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1m² </w:t>
      </w:r>
      <w:proofErr w:type="spellStart"/>
      <w:r w:rsidRPr="00735BC4">
        <w:rPr>
          <w:rFonts w:ascii="Times New Roman" w:hAnsi="Times New Roman" w:cs="Times New Roman"/>
          <w:sz w:val="24"/>
          <w:szCs w:val="24"/>
        </w:rPr>
        <w:t>agrotkaniny</w:t>
      </w:r>
      <w:proofErr w:type="spellEnd"/>
      <w:r w:rsidRPr="00735BC4">
        <w:rPr>
          <w:rFonts w:ascii="Times New Roman" w:hAnsi="Times New Roman" w:cs="Times New Roman"/>
          <w:sz w:val="24"/>
          <w:szCs w:val="24"/>
        </w:rPr>
        <w:t xml:space="preserve"> </w:t>
      </w:r>
    </w:p>
    <w:p w14:paraId="7CCB6F4F" w14:textId="10E8C2C8" w:rsidR="00E5267E" w:rsidRPr="00735BC4" w:rsidRDefault="00E5267E">
      <w:pPr>
        <w:pStyle w:val="Akapitzlist"/>
        <w:numPr>
          <w:ilvl w:val="0"/>
          <w:numId w:val="5"/>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zakup i dostarczenie </w:t>
      </w:r>
      <w:proofErr w:type="spellStart"/>
      <w:r w:rsidRPr="00735BC4">
        <w:rPr>
          <w:rFonts w:ascii="Times New Roman" w:hAnsi="Times New Roman" w:cs="Times New Roman"/>
          <w:sz w:val="24"/>
          <w:szCs w:val="24"/>
        </w:rPr>
        <w:t>agrotkaniny</w:t>
      </w:r>
      <w:proofErr w:type="spellEnd"/>
      <w:r w:rsidRPr="00735BC4">
        <w:rPr>
          <w:rFonts w:ascii="Times New Roman" w:hAnsi="Times New Roman" w:cs="Times New Roman"/>
          <w:sz w:val="24"/>
          <w:szCs w:val="24"/>
        </w:rPr>
        <w:t xml:space="preserve"> wraz z montażem i przytwierdzeniem do podłoża  szpilkami metalowymi,</w:t>
      </w:r>
    </w:p>
    <w:p w14:paraId="237A355E" w14:textId="242B5288" w:rsidR="00E5267E" w:rsidRPr="00735BC4" w:rsidRDefault="00E5267E">
      <w:pPr>
        <w:pStyle w:val="Akapitzlist"/>
        <w:numPr>
          <w:ilvl w:val="0"/>
          <w:numId w:val="5"/>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zastosowanie pod wskazane nasadzenia.</w:t>
      </w:r>
    </w:p>
    <w:p w14:paraId="225E20CE"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101D4785"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1mb obrzeża elastycznego plastikowego: </w:t>
      </w:r>
    </w:p>
    <w:p w14:paraId="4E4D7422" w14:textId="2043A99C" w:rsidR="00E5267E" w:rsidRPr="00735BC4" w:rsidRDefault="00E5267E">
      <w:pPr>
        <w:pStyle w:val="Akapitzlist"/>
        <w:numPr>
          <w:ilvl w:val="0"/>
          <w:numId w:val="6"/>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zakup i dostarczenie obrzeża plastikowego elastycznego i szpilek z PCV do zamocowania do podłoża</w:t>
      </w:r>
    </w:p>
    <w:p w14:paraId="0C6D2CBF"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535A608B"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Kora dekoracyjna </w:t>
      </w:r>
    </w:p>
    <w:p w14:paraId="4D36A770" w14:textId="58332FEB" w:rsidR="00E5267E" w:rsidRPr="00735BC4" w:rsidRDefault="00E5267E">
      <w:pPr>
        <w:pStyle w:val="Akapitzlist"/>
        <w:numPr>
          <w:ilvl w:val="0"/>
          <w:numId w:val="6"/>
        </w:numPr>
        <w:autoSpaceDE w:val="0"/>
        <w:autoSpaceDN w:val="0"/>
        <w:adjustRightInd w:val="0"/>
        <w:spacing w:after="0"/>
        <w:jc w:val="both"/>
        <w:rPr>
          <w:rFonts w:ascii="Times New Roman" w:hAnsi="Times New Roman" w:cs="Times New Roman"/>
          <w:sz w:val="24"/>
          <w:szCs w:val="24"/>
        </w:rPr>
      </w:pPr>
      <w:proofErr w:type="spellStart"/>
      <w:r w:rsidRPr="00735BC4">
        <w:rPr>
          <w:rFonts w:ascii="Times New Roman" w:hAnsi="Times New Roman" w:cs="Times New Roman"/>
          <w:sz w:val="24"/>
          <w:szCs w:val="24"/>
        </w:rPr>
        <w:t>średniomielona</w:t>
      </w:r>
      <w:proofErr w:type="spellEnd"/>
      <w:r w:rsidRPr="00735BC4">
        <w:rPr>
          <w:rFonts w:ascii="Times New Roman" w:hAnsi="Times New Roman" w:cs="Times New Roman"/>
          <w:sz w:val="24"/>
          <w:szCs w:val="24"/>
        </w:rPr>
        <w:t>, sosnowa, przekompostowana, w kolorze naturalnym (niebarwiona), warstwa grubości 5 cm. wraz z dostawą i rozłożeniem.</w:t>
      </w:r>
    </w:p>
    <w:p w14:paraId="5B987D4C"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4F5CF199" w14:textId="1929C0D3" w:rsidR="00E5267E" w:rsidRPr="00735BC4" w:rsidRDefault="00E5267E" w:rsidP="00750E58">
      <w:pPr>
        <w:pStyle w:val="Akapitzlist"/>
        <w:numPr>
          <w:ilvl w:val="0"/>
          <w:numId w:val="26"/>
        </w:numPr>
        <w:autoSpaceDE w:val="0"/>
        <w:autoSpaceDN w:val="0"/>
        <w:adjustRightInd w:val="0"/>
        <w:spacing w:after="0"/>
        <w:ind w:left="1276"/>
        <w:jc w:val="both"/>
        <w:rPr>
          <w:rFonts w:ascii="Times New Roman" w:hAnsi="Times New Roman" w:cs="Times New Roman"/>
          <w:b/>
          <w:bCs/>
          <w:sz w:val="24"/>
          <w:szCs w:val="24"/>
        </w:rPr>
      </w:pPr>
      <w:r w:rsidRPr="00735BC4">
        <w:rPr>
          <w:rFonts w:ascii="Times New Roman" w:hAnsi="Times New Roman" w:cs="Times New Roman"/>
          <w:b/>
          <w:bCs/>
          <w:sz w:val="24"/>
          <w:szCs w:val="24"/>
        </w:rPr>
        <w:t>Wymagania odnośnie sadzonek.</w:t>
      </w:r>
    </w:p>
    <w:p w14:paraId="3BAD5027" w14:textId="6FAA1421"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Materiał roślinny (sadzonki) powinien </w:t>
      </w:r>
      <w:r w:rsidR="003B03BB" w:rsidRPr="00735BC4">
        <w:rPr>
          <w:rFonts w:ascii="Times New Roman" w:hAnsi="Times New Roman" w:cs="Times New Roman"/>
          <w:sz w:val="24"/>
          <w:szCs w:val="24"/>
        </w:rPr>
        <w:t xml:space="preserve">być </w:t>
      </w:r>
      <w:r w:rsidRPr="00735BC4">
        <w:rPr>
          <w:rFonts w:ascii="Times New Roman" w:hAnsi="Times New Roman" w:cs="Times New Roman"/>
          <w:sz w:val="24"/>
          <w:szCs w:val="24"/>
        </w:rPr>
        <w:t>właściwie znaczony tzn. mus</w:t>
      </w:r>
      <w:r w:rsidR="003B03BB" w:rsidRPr="00735BC4">
        <w:rPr>
          <w:rFonts w:ascii="Times New Roman" w:hAnsi="Times New Roman" w:cs="Times New Roman"/>
          <w:sz w:val="24"/>
          <w:szCs w:val="24"/>
        </w:rPr>
        <w:t xml:space="preserve">i </w:t>
      </w:r>
      <w:r w:rsidRPr="00735BC4">
        <w:rPr>
          <w:rFonts w:ascii="Times New Roman" w:hAnsi="Times New Roman" w:cs="Times New Roman"/>
          <w:sz w:val="24"/>
          <w:szCs w:val="24"/>
        </w:rPr>
        <w:t>mieć etykiety, na których podana jest nazwa polska i łacińska, forma, wybór jakości I, wysokość pnia, numer normy.</w:t>
      </w:r>
    </w:p>
    <w:p w14:paraId="1173ED13" w14:textId="77777777" w:rsidR="00E5267E" w:rsidRPr="00735BC4" w:rsidRDefault="00E5267E" w:rsidP="003B03BB">
      <w:pPr>
        <w:autoSpaceDE w:val="0"/>
        <w:autoSpaceDN w:val="0"/>
        <w:adjustRightInd w:val="0"/>
        <w:spacing w:before="240" w:after="0"/>
        <w:ind w:left="360"/>
        <w:jc w:val="both"/>
        <w:rPr>
          <w:rFonts w:ascii="Times New Roman" w:hAnsi="Times New Roman" w:cs="Times New Roman"/>
          <w:sz w:val="24"/>
          <w:szCs w:val="24"/>
        </w:rPr>
      </w:pPr>
      <w:r w:rsidRPr="00735BC4">
        <w:rPr>
          <w:rFonts w:ascii="Times New Roman" w:hAnsi="Times New Roman" w:cs="Times New Roman"/>
          <w:sz w:val="24"/>
          <w:szCs w:val="24"/>
        </w:rPr>
        <w:t xml:space="preserve">Wady niedopuszczalne: </w:t>
      </w:r>
    </w:p>
    <w:p w14:paraId="275AB929" w14:textId="29AC6BF4"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silne uszkodzenia mechaniczne roślin części naziemnej i korzeni, </w:t>
      </w:r>
    </w:p>
    <w:p w14:paraId="5E7E29C4" w14:textId="2808BE0F"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ślady żerowania szkodników, </w:t>
      </w:r>
    </w:p>
    <w:p w14:paraId="2915362C" w14:textId="4F95EC46"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oznaki chorobowe, </w:t>
      </w:r>
    </w:p>
    <w:p w14:paraId="2DCBF407" w14:textId="2A65449E"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uszkodzenia pąka szczytowego przewodnika,</w:t>
      </w:r>
    </w:p>
    <w:p w14:paraId="045D734F" w14:textId="2AAB7563"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brak widocznego regularnego szkółkowania koron krzewów,</w:t>
      </w:r>
    </w:p>
    <w:p w14:paraId="101D4B1C" w14:textId="6FB2F1D6"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przesuszenie bryły korzeniowej,</w:t>
      </w:r>
    </w:p>
    <w:p w14:paraId="4ED7277F" w14:textId="45F62487" w:rsidR="00E5267E" w:rsidRPr="00735BC4" w:rsidRDefault="00E5267E">
      <w:pPr>
        <w:pStyle w:val="Akapitzlist"/>
        <w:numPr>
          <w:ilvl w:val="0"/>
          <w:numId w:val="7"/>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rozpadniecie się bryły korzeniowej.</w:t>
      </w:r>
    </w:p>
    <w:p w14:paraId="2F130110" w14:textId="77777777" w:rsidR="00E5267E" w:rsidRPr="00735BC4" w:rsidRDefault="00E5267E" w:rsidP="007F5C5D">
      <w:pPr>
        <w:autoSpaceDE w:val="0"/>
        <w:autoSpaceDN w:val="0"/>
        <w:adjustRightInd w:val="0"/>
        <w:spacing w:after="0"/>
        <w:ind w:left="360"/>
        <w:jc w:val="both"/>
        <w:rPr>
          <w:rFonts w:ascii="Times New Roman" w:hAnsi="Times New Roman" w:cs="Times New Roman"/>
          <w:color w:val="EE0000"/>
          <w:sz w:val="24"/>
          <w:szCs w:val="24"/>
        </w:rPr>
      </w:pPr>
    </w:p>
    <w:p w14:paraId="62A5AA21" w14:textId="07C4688C" w:rsidR="00E5267E" w:rsidRPr="00735BC4" w:rsidRDefault="00E5267E" w:rsidP="00750E58">
      <w:pPr>
        <w:pStyle w:val="Akapitzlist"/>
        <w:numPr>
          <w:ilvl w:val="0"/>
          <w:numId w:val="26"/>
        </w:numPr>
        <w:autoSpaceDE w:val="0"/>
        <w:autoSpaceDN w:val="0"/>
        <w:adjustRightInd w:val="0"/>
        <w:spacing w:after="0"/>
        <w:ind w:left="1418" w:hanging="425"/>
        <w:jc w:val="both"/>
        <w:rPr>
          <w:rFonts w:ascii="Times New Roman" w:hAnsi="Times New Roman" w:cs="Times New Roman"/>
          <w:b/>
          <w:bCs/>
          <w:sz w:val="24"/>
          <w:szCs w:val="24"/>
        </w:rPr>
      </w:pPr>
      <w:r w:rsidRPr="00735BC4">
        <w:rPr>
          <w:rFonts w:ascii="Times New Roman" w:hAnsi="Times New Roman" w:cs="Times New Roman"/>
          <w:b/>
          <w:bCs/>
          <w:sz w:val="24"/>
          <w:szCs w:val="24"/>
        </w:rPr>
        <w:t>Warunki szczegółowe przy wykonaniu prac</w:t>
      </w:r>
    </w:p>
    <w:p w14:paraId="324A96C9" w14:textId="66663136" w:rsidR="00E5267E" w:rsidRPr="00735BC4" w:rsidRDefault="00E5267E">
      <w:pPr>
        <w:pStyle w:val="Akapitzlist"/>
        <w:numPr>
          <w:ilvl w:val="0"/>
          <w:numId w:val="8"/>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Dokładne wyznaczenie miejsc sadzenia roślin należy uzgodnić z Zamawiającym, </w:t>
      </w:r>
    </w:p>
    <w:p w14:paraId="72876C37" w14:textId="0FCABFC8" w:rsidR="00E5267E" w:rsidRPr="00735BC4" w:rsidRDefault="00E5267E">
      <w:pPr>
        <w:pStyle w:val="Akapitzlist"/>
        <w:numPr>
          <w:ilvl w:val="0"/>
          <w:numId w:val="8"/>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Na rabatach trawami ozdobnymi i bylinami niezbędne jest ściółkowanie korą przekompostowaną, sosnową </w:t>
      </w:r>
      <w:proofErr w:type="spellStart"/>
      <w:r w:rsidRPr="00735BC4">
        <w:rPr>
          <w:rFonts w:ascii="Times New Roman" w:hAnsi="Times New Roman" w:cs="Times New Roman"/>
          <w:sz w:val="24"/>
          <w:szCs w:val="24"/>
        </w:rPr>
        <w:t>średniomieloną</w:t>
      </w:r>
      <w:proofErr w:type="spellEnd"/>
      <w:r w:rsidRPr="00735BC4">
        <w:rPr>
          <w:rFonts w:ascii="Times New Roman" w:hAnsi="Times New Roman" w:cs="Times New Roman"/>
          <w:sz w:val="24"/>
          <w:szCs w:val="24"/>
        </w:rPr>
        <w:t xml:space="preserve"> o grubości warstwy </w:t>
      </w:r>
      <w:r w:rsidR="00A9673F" w:rsidRPr="00735BC4">
        <w:rPr>
          <w:rFonts w:ascii="Times New Roman" w:hAnsi="Times New Roman" w:cs="Times New Roman"/>
          <w:sz w:val="24"/>
          <w:szCs w:val="24"/>
        </w:rPr>
        <w:t xml:space="preserve">ok. </w:t>
      </w:r>
      <w:r w:rsidRPr="00735BC4">
        <w:rPr>
          <w:rFonts w:ascii="Times New Roman" w:hAnsi="Times New Roman" w:cs="Times New Roman"/>
          <w:sz w:val="24"/>
          <w:szCs w:val="24"/>
        </w:rPr>
        <w:t>5 cm,</w:t>
      </w:r>
    </w:p>
    <w:p w14:paraId="504F79F5" w14:textId="67D9DFAA" w:rsidR="00E5267E" w:rsidRPr="00735BC4" w:rsidRDefault="00E5267E">
      <w:pPr>
        <w:pStyle w:val="Akapitzlist"/>
        <w:numPr>
          <w:ilvl w:val="0"/>
          <w:numId w:val="8"/>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Przy wyznaczaniu miejsc nasadzeń poszczególnych roślin należy się posługiwać ilością sztuk roślin podaną w załączniku  graficznym przekazanym przez Zamawiającego</w:t>
      </w:r>
    </w:p>
    <w:p w14:paraId="14068F23" w14:textId="451A6B6C" w:rsidR="00E5267E" w:rsidRPr="00735BC4" w:rsidRDefault="00E5267E">
      <w:pPr>
        <w:pStyle w:val="Akapitzlist"/>
        <w:numPr>
          <w:ilvl w:val="0"/>
          <w:numId w:val="8"/>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lastRenderedPageBreak/>
        <w:t xml:space="preserve">Obsadzony teren należy przykryć </w:t>
      </w:r>
      <w:proofErr w:type="spellStart"/>
      <w:r w:rsidRPr="00735BC4">
        <w:rPr>
          <w:rFonts w:ascii="Times New Roman" w:hAnsi="Times New Roman" w:cs="Times New Roman"/>
          <w:sz w:val="24"/>
          <w:szCs w:val="24"/>
        </w:rPr>
        <w:t>agrotkaniną</w:t>
      </w:r>
      <w:proofErr w:type="spellEnd"/>
      <w:r w:rsidRPr="00735BC4">
        <w:rPr>
          <w:rFonts w:ascii="Times New Roman" w:hAnsi="Times New Roman" w:cs="Times New Roman"/>
          <w:sz w:val="24"/>
          <w:szCs w:val="24"/>
        </w:rPr>
        <w:t xml:space="preserve"> z przymocowaniem jej szpilkami do podłoża,</w:t>
      </w:r>
    </w:p>
    <w:p w14:paraId="5AADF11A" w14:textId="472F4A10" w:rsidR="00E5267E" w:rsidRPr="00735BC4" w:rsidRDefault="00E5267E">
      <w:pPr>
        <w:pStyle w:val="Akapitzlist"/>
        <w:numPr>
          <w:ilvl w:val="0"/>
          <w:numId w:val="8"/>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Rośliny sadzimy na tej samej głębokości na jakiej rosły w szkółce. Zbyt głębokie lub płytkie sadzenie utrudnia prawidłowy rozwój rośliny. Bezpośrednio po posadzeniu obficie podlać wodą, korujemy, a rośliny wymagające przycięcia należy przyciąć.  </w:t>
      </w:r>
    </w:p>
    <w:p w14:paraId="5E0765E9"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5CDD71F6" w14:textId="1F99DE36" w:rsidR="00E5267E" w:rsidRPr="00735BC4" w:rsidRDefault="00E5267E" w:rsidP="00750E58">
      <w:pPr>
        <w:pStyle w:val="Akapitzlist"/>
        <w:numPr>
          <w:ilvl w:val="0"/>
          <w:numId w:val="26"/>
        </w:numPr>
        <w:autoSpaceDE w:val="0"/>
        <w:autoSpaceDN w:val="0"/>
        <w:adjustRightInd w:val="0"/>
        <w:spacing w:after="0"/>
        <w:ind w:left="1276" w:hanging="567"/>
        <w:jc w:val="both"/>
        <w:rPr>
          <w:rFonts w:ascii="Times New Roman" w:hAnsi="Times New Roman" w:cs="Times New Roman"/>
          <w:b/>
          <w:bCs/>
          <w:sz w:val="24"/>
          <w:szCs w:val="24"/>
        </w:rPr>
      </w:pPr>
      <w:r w:rsidRPr="00735BC4">
        <w:rPr>
          <w:rFonts w:ascii="Times New Roman" w:hAnsi="Times New Roman" w:cs="Times New Roman"/>
          <w:b/>
          <w:bCs/>
          <w:sz w:val="24"/>
          <w:szCs w:val="24"/>
        </w:rPr>
        <w:t>Wymagania dotyczące ziemi</w:t>
      </w:r>
    </w:p>
    <w:p w14:paraId="3669CDCC" w14:textId="77777777" w:rsidR="00E5267E" w:rsidRPr="00735BC4" w:rsidRDefault="00E5267E"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Ziemia ogrodnicza workowana lub w balocie ma być użyta do wypełnienia głębokości dołów pod nasady krzewów, traw ozdobnych. Wykonawca zobowiązany jest przed zastosowaniem ziemi ogrodniczej sprawdzić odczyn gleby (</w:t>
      </w:r>
      <w:proofErr w:type="spellStart"/>
      <w:r w:rsidRPr="00735BC4">
        <w:rPr>
          <w:rFonts w:ascii="Times New Roman" w:hAnsi="Times New Roman" w:cs="Times New Roman"/>
          <w:sz w:val="24"/>
          <w:szCs w:val="24"/>
        </w:rPr>
        <w:t>pH</w:t>
      </w:r>
      <w:proofErr w:type="spellEnd"/>
      <w:r w:rsidRPr="00735BC4">
        <w:rPr>
          <w:rFonts w:ascii="Times New Roman" w:hAnsi="Times New Roman" w:cs="Times New Roman"/>
          <w:sz w:val="24"/>
          <w:szCs w:val="24"/>
        </w:rPr>
        <w:t xml:space="preserve">) i zastosować odpowiednio do wymagań poszczególnych gatunków roślin. Ziemia ogrodnicza powinna charakteryzować się odpowiednią granulacją, zawartością składników pokarmowych (mikro i makroelementów) oraz substancji organicznych. Prawidłowy odczyn gleby powinien wahać się w granicach </w:t>
      </w:r>
      <w:proofErr w:type="spellStart"/>
      <w:r w:rsidRPr="00735BC4">
        <w:rPr>
          <w:rFonts w:ascii="Times New Roman" w:hAnsi="Times New Roman" w:cs="Times New Roman"/>
          <w:sz w:val="24"/>
          <w:szCs w:val="24"/>
        </w:rPr>
        <w:t>pH</w:t>
      </w:r>
      <w:proofErr w:type="spellEnd"/>
      <w:r w:rsidRPr="00735BC4">
        <w:rPr>
          <w:rFonts w:ascii="Times New Roman" w:hAnsi="Times New Roman" w:cs="Times New Roman"/>
          <w:sz w:val="24"/>
          <w:szCs w:val="24"/>
        </w:rPr>
        <w:t xml:space="preserve"> 5,5-6,5.</w:t>
      </w:r>
    </w:p>
    <w:p w14:paraId="1408E660" w14:textId="77777777" w:rsidR="00E5267E" w:rsidRPr="00735BC4" w:rsidRDefault="00E5267E"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Ziemia żyzna w balocie lub luzem ma być użyta na rabacie do nawiezienia gruntu rodzimego po darniowaniu pod nasadzenia roślin i traw ozdobnych. Powinna charakteryzować się odpowiednią granulacją, zawartością składników pokarmowych (mikro i makroelementów) oraz substancji organicznych. Prawidłowy odczyn gleby powinien wahać się w granicach </w:t>
      </w:r>
      <w:proofErr w:type="spellStart"/>
      <w:r w:rsidRPr="00735BC4">
        <w:rPr>
          <w:rFonts w:ascii="Times New Roman" w:hAnsi="Times New Roman" w:cs="Times New Roman"/>
          <w:sz w:val="24"/>
          <w:szCs w:val="24"/>
        </w:rPr>
        <w:t>pH</w:t>
      </w:r>
      <w:proofErr w:type="spellEnd"/>
      <w:r w:rsidRPr="00735BC4">
        <w:rPr>
          <w:rFonts w:ascii="Times New Roman" w:hAnsi="Times New Roman" w:cs="Times New Roman"/>
          <w:sz w:val="24"/>
          <w:szCs w:val="24"/>
        </w:rPr>
        <w:t xml:space="preserve"> 5,5-6,0.</w:t>
      </w:r>
    </w:p>
    <w:p w14:paraId="5391BEE3" w14:textId="77777777" w:rsidR="00B0364C" w:rsidRPr="00735BC4" w:rsidRDefault="00B0364C" w:rsidP="007F5C5D">
      <w:pPr>
        <w:autoSpaceDE w:val="0"/>
        <w:autoSpaceDN w:val="0"/>
        <w:adjustRightInd w:val="0"/>
        <w:spacing w:after="0"/>
        <w:jc w:val="both"/>
        <w:rPr>
          <w:rFonts w:ascii="Times New Roman" w:hAnsi="Times New Roman" w:cs="Times New Roman"/>
          <w:b/>
          <w:bCs/>
          <w:sz w:val="24"/>
          <w:szCs w:val="24"/>
        </w:rPr>
      </w:pPr>
    </w:p>
    <w:p w14:paraId="1A544DFE" w14:textId="0AF9569B" w:rsidR="00E5267E" w:rsidRPr="00735BC4" w:rsidRDefault="00E5267E" w:rsidP="00750E58">
      <w:pPr>
        <w:pStyle w:val="Akapitzlist"/>
        <w:numPr>
          <w:ilvl w:val="0"/>
          <w:numId w:val="26"/>
        </w:numPr>
        <w:autoSpaceDE w:val="0"/>
        <w:autoSpaceDN w:val="0"/>
        <w:adjustRightInd w:val="0"/>
        <w:spacing w:after="0"/>
        <w:ind w:firstLine="131"/>
        <w:jc w:val="both"/>
        <w:rPr>
          <w:rFonts w:ascii="Times New Roman" w:hAnsi="Times New Roman" w:cs="Times New Roman"/>
          <w:b/>
          <w:bCs/>
          <w:sz w:val="24"/>
          <w:szCs w:val="24"/>
        </w:rPr>
      </w:pPr>
      <w:r w:rsidRPr="00735BC4">
        <w:rPr>
          <w:rFonts w:ascii="Times New Roman" w:hAnsi="Times New Roman" w:cs="Times New Roman"/>
          <w:b/>
          <w:bCs/>
          <w:sz w:val="24"/>
          <w:szCs w:val="24"/>
        </w:rPr>
        <w:t xml:space="preserve">Kontrola jakości prac </w:t>
      </w:r>
    </w:p>
    <w:p w14:paraId="10BF7E67" w14:textId="77777777" w:rsidR="00E5267E" w:rsidRPr="00735BC4" w:rsidRDefault="00E5267E" w:rsidP="00750E58">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Przedmiotem kontroli jakościowej będzie zgodność wykonanych prac i użytych materiałów z Opisem przedmiotu zamówienia i poleceniami osoby nadzorującej nasadzenia.</w:t>
      </w:r>
    </w:p>
    <w:p w14:paraId="1D60EDD7"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2A912254" w14:textId="77777777" w:rsidR="00E5267E" w:rsidRPr="00735BC4" w:rsidRDefault="00E5267E"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Kontrola prac w zakresie sadzenia roślin, polega na sprawdzeniu: </w:t>
      </w:r>
    </w:p>
    <w:p w14:paraId="1CDEC676" w14:textId="535EE97A" w:rsidR="00E5267E" w:rsidRPr="00735BC4" w:rsidRDefault="00E5267E">
      <w:pPr>
        <w:pStyle w:val="Akapitzlist"/>
        <w:numPr>
          <w:ilvl w:val="0"/>
          <w:numId w:val="9"/>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wielkości dołu pod byliny i trawy, </w:t>
      </w:r>
    </w:p>
    <w:p w14:paraId="29705D75" w14:textId="751D48DD" w:rsidR="00E5267E" w:rsidRPr="00735BC4" w:rsidRDefault="00E5267E">
      <w:pPr>
        <w:pStyle w:val="Akapitzlist"/>
        <w:numPr>
          <w:ilvl w:val="0"/>
          <w:numId w:val="9"/>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zaprawy dołów ziemią ogrodniczą, ułożenie </w:t>
      </w:r>
      <w:proofErr w:type="spellStart"/>
      <w:r w:rsidRPr="00735BC4">
        <w:rPr>
          <w:rFonts w:ascii="Times New Roman" w:hAnsi="Times New Roman" w:cs="Times New Roman"/>
          <w:sz w:val="24"/>
          <w:szCs w:val="24"/>
        </w:rPr>
        <w:t>agrotkaniny</w:t>
      </w:r>
      <w:proofErr w:type="spellEnd"/>
      <w:r w:rsidRPr="00735BC4">
        <w:rPr>
          <w:rFonts w:ascii="Times New Roman" w:hAnsi="Times New Roman" w:cs="Times New Roman"/>
          <w:sz w:val="24"/>
          <w:szCs w:val="24"/>
        </w:rPr>
        <w:t xml:space="preserve">  </w:t>
      </w:r>
    </w:p>
    <w:p w14:paraId="56BE1B02" w14:textId="1A71DE14" w:rsidR="00E5267E" w:rsidRPr="00735BC4" w:rsidRDefault="00E5267E">
      <w:pPr>
        <w:pStyle w:val="Akapitzlist"/>
        <w:numPr>
          <w:ilvl w:val="0"/>
          <w:numId w:val="9"/>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zgodności gatunków i odmian, prawidłowej rozstawy roślin </w:t>
      </w:r>
    </w:p>
    <w:p w14:paraId="561EFCD5" w14:textId="3B98F70E" w:rsidR="00E5267E" w:rsidRPr="00735BC4" w:rsidRDefault="00E5267E">
      <w:pPr>
        <w:pStyle w:val="Akapitzlist"/>
        <w:numPr>
          <w:ilvl w:val="0"/>
          <w:numId w:val="9"/>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opakowania, przechowywania i transportu materiału roślinnego, </w:t>
      </w:r>
    </w:p>
    <w:p w14:paraId="244C881E" w14:textId="77777777" w:rsidR="00E5267E" w:rsidRPr="00735BC4" w:rsidRDefault="00E5267E" w:rsidP="007F5C5D">
      <w:pPr>
        <w:autoSpaceDE w:val="0"/>
        <w:autoSpaceDN w:val="0"/>
        <w:adjustRightInd w:val="0"/>
        <w:spacing w:after="0"/>
        <w:jc w:val="both"/>
        <w:rPr>
          <w:rFonts w:ascii="Times New Roman" w:hAnsi="Times New Roman" w:cs="Times New Roman"/>
          <w:sz w:val="24"/>
          <w:szCs w:val="24"/>
        </w:rPr>
      </w:pPr>
    </w:p>
    <w:p w14:paraId="79FF7B9C" w14:textId="77777777" w:rsidR="00E5267E" w:rsidRPr="00735BC4" w:rsidRDefault="00E5267E"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Przedmiotem kontroli jakościowej będzie zgodność wykonanych prac i użytych materiałów z Opisem przedmiotu zamówienia i poleceniami osoby nadzorującej nasadzenia. </w:t>
      </w:r>
    </w:p>
    <w:p w14:paraId="5935F5F3" w14:textId="77777777" w:rsidR="00E5267E" w:rsidRPr="00735BC4" w:rsidRDefault="00E5267E" w:rsidP="007F5C5D">
      <w:pPr>
        <w:autoSpaceDE w:val="0"/>
        <w:autoSpaceDN w:val="0"/>
        <w:adjustRightInd w:val="0"/>
        <w:spacing w:after="0"/>
        <w:ind w:left="360"/>
        <w:jc w:val="both"/>
        <w:rPr>
          <w:rFonts w:ascii="Times New Roman" w:hAnsi="Times New Roman" w:cs="Times New Roman"/>
          <w:sz w:val="24"/>
          <w:szCs w:val="24"/>
        </w:rPr>
      </w:pPr>
    </w:p>
    <w:p w14:paraId="062942DF" w14:textId="77777777" w:rsidR="00E5267E" w:rsidRPr="00735BC4" w:rsidRDefault="00E5267E" w:rsidP="00A9673F">
      <w:p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Kontrola prac przy odbiorze posadzonych roślin dotyczy: </w:t>
      </w:r>
    </w:p>
    <w:p w14:paraId="77F72572" w14:textId="2AA81861" w:rsidR="00E5267E" w:rsidRPr="00735BC4" w:rsidRDefault="00E5267E">
      <w:pPr>
        <w:pStyle w:val="Akapitzlist"/>
        <w:numPr>
          <w:ilvl w:val="0"/>
          <w:numId w:val="10"/>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zgodności realizacji obsadzenia z wytycznymi Osoby nadzorującej nasadzenia,</w:t>
      </w:r>
    </w:p>
    <w:p w14:paraId="5F648EB5" w14:textId="12C1C37C" w:rsidR="00E5267E" w:rsidRPr="00735BC4" w:rsidRDefault="00E5267E">
      <w:pPr>
        <w:pStyle w:val="Akapitzlist"/>
        <w:numPr>
          <w:ilvl w:val="0"/>
          <w:numId w:val="10"/>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zgodności ilości posadzonych gatunków, odmian, jakości i parametrów posadzonego materiału roślinnego</w:t>
      </w:r>
      <w:r w:rsidR="00A9673F" w:rsidRPr="00735BC4">
        <w:rPr>
          <w:rFonts w:ascii="Times New Roman" w:hAnsi="Times New Roman" w:cs="Times New Roman"/>
          <w:sz w:val="24"/>
          <w:szCs w:val="24"/>
        </w:rPr>
        <w:t>,</w:t>
      </w:r>
    </w:p>
    <w:p w14:paraId="2FC39F2E" w14:textId="2D173C71" w:rsidR="00E5267E" w:rsidRPr="00735BC4" w:rsidRDefault="00E5267E">
      <w:pPr>
        <w:pStyle w:val="Akapitzlist"/>
        <w:numPr>
          <w:ilvl w:val="0"/>
          <w:numId w:val="10"/>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stanu zdrowotnego roślin,</w:t>
      </w:r>
    </w:p>
    <w:p w14:paraId="7EBE70FD" w14:textId="3343601D" w:rsidR="00E5267E" w:rsidRPr="00735BC4" w:rsidRDefault="00E5267E">
      <w:pPr>
        <w:pStyle w:val="Akapitzlist"/>
        <w:numPr>
          <w:ilvl w:val="0"/>
          <w:numId w:val="10"/>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wielkości dołków pod rośliny, zaprawienia dołów ziemią ogrodniczą o określonym odczynie (</w:t>
      </w:r>
      <w:proofErr w:type="spellStart"/>
      <w:r w:rsidRPr="00735BC4">
        <w:rPr>
          <w:rFonts w:ascii="Times New Roman" w:hAnsi="Times New Roman" w:cs="Times New Roman"/>
          <w:sz w:val="24"/>
          <w:szCs w:val="24"/>
        </w:rPr>
        <w:t>pH</w:t>
      </w:r>
      <w:proofErr w:type="spellEnd"/>
      <w:r w:rsidRPr="00735BC4">
        <w:rPr>
          <w:rFonts w:ascii="Times New Roman" w:hAnsi="Times New Roman" w:cs="Times New Roman"/>
          <w:sz w:val="24"/>
          <w:szCs w:val="24"/>
        </w:rPr>
        <w:t xml:space="preserve">) zalecanym dla określonego gatunku rośliny, </w:t>
      </w:r>
    </w:p>
    <w:p w14:paraId="6B018C79" w14:textId="2E75249E" w:rsidR="00E5267E" w:rsidRPr="00735BC4" w:rsidRDefault="00E5267E">
      <w:pPr>
        <w:pStyle w:val="Akapitzlist"/>
        <w:numPr>
          <w:ilvl w:val="0"/>
          <w:numId w:val="10"/>
        </w:numPr>
        <w:autoSpaceDE w:val="0"/>
        <w:autoSpaceDN w:val="0"/>
        <w:adjustRightInd w:val="0"/>
        <w:spacing w:after="0"/>
        <w:jc w:val="both"/>
        <w:rPr>
          <w:rFonts w:ascii="Times New Roman" w:hAnsi="Times New Roman" w:cs="Times New Roman"/>
          <w:sz w:val="24"/>
          <w:szCs w:val="24"/>
        </w:rPr>
      </w:pPr>
      <w:r w:rsidRPr="00735BC4">
        <w:rPr>
          <w:rFonts w:ascii="Times New Roman" w:hAnsi="Times New Roman" w:cs="Times New Roman"/>
          <w:sz w:val="24"/>
          <w:szCs w:val="24"/>
        </w:rPr>
        <w:t xml:space="preserve">jakości i parametrów materiałów dodatkowych (ziemia ogrodnicza, kora sosnowa, </w:t>
      </w:r>
      <w:proofErr w:type="spellStart"/>
      <w:r w:rsidRPr="00735BC4">
        <w:rPr>
          <w:rFonts w:ascii="Times New Roman" w:hAnsi="Times New Roman" w:cs="Times New Roman"/>
          <w:sz w:val="24"/>
          <w:szCs w:val="24"/>
        </w:rPr>
        <w:t>agrowłóknina</w:t>
      </w:r>
      <w:proofErr w:type="spellEnd"/>
      <w:r w:rsidRPr="00735BC4">
        <w:rPr>
          <w:rFonts w:ascii="Times New Roman" w:hAnsi="Times New Roman" w:cs="Times New Roman"/>
          <w:sz w:val="24"/>
          <w:szCs w:val="24"/>
        </w:rPr>
        <w:t>)</w:t>
      </w:r>
      <w:r w:rsidR="00A9673F" w:rsidRPr="00735BC4">
        <w:rPr>
          <w:rFonts w:ascii="Times New Roman" w:hAnsi="Times New Roman" w:cs="Times New Roman"/>
          <w:sz w:val="24"/>
          <w:szCs w:val="24"/>
        </w:rPr>
        <w:t>.</w:t>
      </w:r>
    </w:p>
    <w:p w14:paraId="2F748E7D" w14:textId="77777777" w:rsidR="00E5267E" w:rsidRPr="00735BC4" w:rsidRDefault="00E5267E" w:rsidP="007F5C5D">
      <w:pPr>
        <w:autoSpaceDE w:val="0"/>
        <w:autoSpaceDN w:val="0"/>
        <w:adjustRightInd w:val="0"/>
        <w:spacing w:after="0"/>
        <w:jc w:val="both"/>
        <w:rPr>
          <w:rFonts w:ascii="Times New Roman" w:hAnsi="Times New Roman" w:cs="Times New Roman"/>
          <w:color w:val="EE0000"/>
          <w:sz w:val="24"/>
          <w:szCs w:val="24"/>
        </w:rPr>
      </w:pPr>
    </w:p>
    <w:p w14:paraId="6AC9CB98" w14:textId="5FC54ADE" w:rsidR="00A33D2B" w:rsidRPr="00735BC4" w:rsidRDefault="00D654C0" w:rsidP="00A9673F">
      <w:pPr>
        <w:pStyle w:val="Akapitzlist"/>
        <w:numPr>
          <w:ilvl w:val="0"/>
          <w:numId w:val="1"/>
        </w:numPr>
        <w:autoSpaceDE w:val="0"/>
        <w:autoSpaceDN w:val="0"/>
        <w:adjustRightInd w:val="0"/>
        <w:spacing w:before="240"/>
        <w:ind w:left="426" w:hanging="426"/>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ROZLICZENIE ROBÓT</w:t>
      </w:r>
    </w:p>
    <w:p w14:paraId="3D5D4E09" w14:textId="77777777" w:rsidR="00792923" w:rsidRPr="00735BC4" w:rsidRDefault="00792923" w:rsidP="00792923">
      <w:pPr>
        <w:pStyle w:val="Akapitzlist"/>
        <w:autoSpaceDE w:val="0"/>
        <w:autoSpaceDN w:val="0"/>
        <w:adjustRightInd w:val="0"/>
        <w:spacing w:after="0"/>
        <w:ind w:left="426"/>
        <w:jc w:val="both"/>
        <w:rPr>
          <w:rFonts w:ascii="Times New Roman" w:hAnsi="Times New Roman" w:cs="Times New Roman"/>
          <w:b/>
          <w:bCs/>
          <w:color w:val="000000" w:themeColor="text1"/>
          <w:sz w:val="24"/>
          <w:szCs w:val="24"/>
        </w:rPr>
      </w:pPr>
    </w:p>
    <w:p w14:paraId="6489D9CF" w14:textId="2538F4F5" w:rsidR="00A33D2B" w:rsidRPr="00735BC4" w:rsidRDefault="00A33D2B">
      <w:pPr>
        <w:pStyle w:val="Akapitzlist"/>
        <w:numPr>
          <w:ilvl w:val="0"/>
          <w:numId w:val="39"/>
        </w:numPr>
        <w:autoSpaceDE w:val="0"/>
        <w:autoSpaceDN w:val="0"/>
        <w:adjustRightInd w:val="0"/>
        <w:spacing w:before="240" w:after="0"/>
        <w:ind w:left="426" w:firstLine="0"/>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Ogólne ustalenia dotyczące podstawy płatności</w:t>
      </w:r>
      <w:r w:rsidR="00792923" w:rsidRPr="00735BC4">
        <w:rPr>
          <w:rFonts w:ascii="Times New Roman" w:hAnsi="Times New Roman" w:cs="Times New Roman"/>
          <w:b/>
          <w:bCs/>
          <w:color w:val="000000" w:themeColor="text1"/>
          <w:sz w:val="24"/>
          <w:szCs w:val="24"/>
        </w:rPr>
        <w:t>:</w:t>
      </w:r>
    </w:p>
    <w:p w14:paraId="7978BE7C" w14:textId="77777777" w:rsidR="00A33D2B" w:rsidRPr="00735BC4" w:rsidRDefault="00A33D2B" w:rsidP="007F5C5D">
      <w:pPr>
        <w:autoSpaceDE w:val="0"/>
        <w:autoSpaceDN w:val="0"/>
        <w:adjustRightInd w:val="0"/>
        <w:spacing w:after="0"/>
        <w:ind w:left="36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Cena wykonania nawierzchni z betonowej kostki brukowej obejmuje:</w:t>
      </w:r>
    </w:p>
    <w:p w14:paraId="6852AFC9"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prace pomiarowe i roboty przygotowawcze,</w:t>
      </w:r>
    </w:p>
    <w:p w14:paraId="324C8754"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rozebranie nawierzchni z kostki betonowej,</w:t>
      </w:r>
    </w:p>
    <w:p w14:paraId="0A773158"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ręczne oczyszczenie kostki betonowej,</w:t>
      </w:r>
    </w:p>
    <w:p w14:paraId="313BD077"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transport kostki betonowej i innych materiałów oraz sprzętu,</w:t>
      </w:r>
    </w:p>
    <w:p w14:paraId="50905C0B"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rozebranie podbudowy oraz warstwy rozsączającej oraz utylizacja,</w:t>
      </w:r>
    </w:p>
    <w:p w14:paraId="6D611A48"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wywóz i utylizacja uszkodzonej kostki betonowej,</w:t>
      </w:r>
    </w:p>
    <w:p w14:paraId="05793901"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oznakowanie robót,</w:t>
      </w:r>
    </w:p>
    <w:p w14:paraId="172A84EA"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przygotowanie podłoża i wykonanie koryta,</w:t>
      </w:r>
    </w:p>
    <w:p w14:paraId="6213F1E7"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przygotowanie warstwy rozsączającej,</w:t>
      </w:r>
    </w:p>
    <w:p w14:paraId="50D20376"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dostarczenie materiałów i sprzętu,</w:t>
      </w:r>
    </w:p>
    <w:p w14:paraId="5F37EC4E"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 podbudowy,</w:t>
      </w:r>
    </w:p>
    <w:p w14:paraId="7C33E9EF"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wykonanie podsypki,</w:t>
      </w:r>
    </w:p>
    <w:p w14:paraId="565B4628"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ustalenie desenia kostek,</w:t>
      </w:r>
    </w:p>
    <w:p w14:paraId="160F3AB6"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ułożenie i ubicie kostek,</w:t>
      </w:r>
    </w:p>
    <w:p w14:paraId="2383E01B"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wyrównanie studzienek ściekowych,</w:t>
      </w:r>
    </w:p>
    <w:p w14:paraId="5D66B306"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ułożenie odwodnienia liniowego ACO,</w:t>
      </w:r>
    </w:p>
    <w:p w14:paraId="6DCD46C7"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wypełnienie spoin w nawierzchni,</w:t>
      </w:r>
    </w:p>
    <w:p w14:paraId="26AACB37"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pielęgnację nawierzchni,</w:t>
      </w:r>
    </w:p>
    <w:p w14:paraId="1F2B5B43" w14:textId="77777777"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odwiezienie sprzętu</w:t>
      </w:r>
    </w:p>
    <w:p w14:paraId="57DE22CA" w14:textId="6CA6B2CE" w:rsidR="00A33D2B" w:rsidRPr="00735BC4" w:rsidRDefault="00A33D2B">
      <w:pPr>
        <w:pStyle w:val="Akapitzlist"/>
        <w:numPr>
          <w:ilvl w:val="0"/>
          <w:numId w:val="31"/>
        </w:numPr>
        <w:autoSpaceDE w:val="0"/>
        <w:autoSpaceDN w:val="0"/>
        <w:adjustRightInd w:val="0"/>
        <w:spacing w:after="0"/>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mechaniczne malowanie linii postojowych wraz z oznakowaniem miejsca parkingowego dla niepełnosprawnych.</w:t>
      </w:r>
    </w:p>
    <w:p w14:paraId="11CDD259" w14:textId="77777777" w:rsidR="00FA4B5E" w:rsidRPr="00735BC4" w:rsidRDefault="00FA4B5E"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200B4C04" w14:textId="77777777" w:rsidR="00D654C0" w:rsidRPr="00735BC4" w:rsidRDefault="00D654C0" w:rsidP="007F5C5D">
      <w:p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Uznaje się, że koszty wykonania wszystkich robót tymczasowych i towarzyszących</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nie podlegają dodatkowej zapłacie i są ujęte w cenie kontraktowej.</w:t>
      </w:r>
    </w:p>
    <w:p w14:paraId="6C700B52" w14:textId="77777777" w:rsidR="00FA4B5E" w:rsidRPr="00735BC4" w:rsidRDefault="00FA4B5E" w:rsidP="007F5C5D">
      <w:pPr>
        <w:autoSpaceDE w:val="0"/>
        <w:autoSpaceDN w:val="0"/>
        <w:adjustRightInd w:val="0"/>
        <w:spacing w:after="0"/>
        <w:jc w:val="both"/>
        <w:rPr>
          <w:rFonts w:ascii="Times New Roman" w:hAnsi="Times New Roman" w:cs="Times New Roman"/>
          <w:color w:val="000000" w:themeColor="text1"/>
          <w:sz w:val="24"/>
          <w:szCs w:val="24"/>
        </w:rPr>
      </w:pPr>
    </w:p>
    <w:p w14:paraId="216F28C6" w14:textId="18B67183" w:rsidR="00D654C0" w:rsidRPr="00735BC4" w:rsidRDefault="00D654C0" w:rsidP="007F5C5D">
      <w:pPr>
        <w:pStyle w:val="Akapitzlist"/>
        <w:numPr>
          <w:ilvl w:val="0"/>
          <w:numId w:val="1"/>
        </w:numPr>
        <w:autoSpaceDE w:val="0"/>
        <w:autoSpaceDN w:val="0"/>
        <w:adjustRightInd w:val="0"/>
        <w:spacing w:after="0"/>
        <w:ind w:left="426" w:hanging="426"/>
        <w:jc w:val="both"/>
        <w:rPr>
          <w:rFonts w:ascii="Times New Roman" w:hAnsi="Times New Roman" w:cs="Times New Roman"/>
          <w:b/>
          <w:bCs/>
          <w:color w:val="000000" w:themeColor="text1"/>
          <w:sz w:val="24"/>
          <w:szCs w:val="24"/>
        </w:rPr>
      </w:pPr>
      <w:r w:rsidRPr="00735BC4">
        <w:rPr>
          <w:rFonts w:ascii="Times New Roman" w:hAnsi="Times New Roman" w:cs="Times New Roman"/>
          <w:b/>
          <w:bCs/>
          <w:color w:val="000000" w:themeColor="text1"/>
          <w:sz w:val="24"/>
          <w:szCs w:val="24"/>
        </w:rPr>
        <w:t>PRZEPISY ZWIĄZANE</w:t>
      </w:r>
      <w:r w:rsidR="00B355AF" w:rsidRPr="00735BC4">
        <w:rPr>
          <w:rFonts w:ascii="Times New Roman" w:hAnsi="Times New Roman" w:cs="Times New Roman"/>
          <w:b/>
          <w:bCs/>
          <w:color w:val="000000" w:themeColor="text1"/>
          <w:sz w:val="24"/>
          <w:szCs w:val="24"/>
        </w:rPr>
        <w:t xml:space="preserve">    </w:t>
      </w:r>
    </w:p>
    <w:p w14:paraId="407C01A1" w14:textId="77777777" w:rsidR="00FA4B5E" w:rsidRPr="00735BC4" w:rsidRDefault="00FA4B5E" w:rsidP="007F5C5D">
      <w:pPr>
        <w:pStyle w:val="Akapitzlist"/>
        <w:autoSpaceDE w:val="0"/>
        <w:autoSpaceDN w:val="0"/>
        <w:adjustRightInd w:val="0"/>
        <w:spacing w:after="0"/>
        <w:jc w:val="both"/>
        <w:rPr>
          <w:rFonts w:ascii="Times New Roman" w:hAnsi="Times New Roman" w:cs="Times New Roman"/>
          <w:color w:val="000000" w:themeColor="text1"/>
          <w:sz w:val="24"/>
          <w:szCs w:val="24"/>
        </w:rPr>
      </w:pPr>
    </w:p>
    <w:p w14:paraId="63D1CB43" w14:textId="77777777" w:rsidR="00FA4B5E" w:rsidRPr="00735BC4" w:rsidRDefault="00FA4B5E" w:rsidP="00792923">
      <w:pPr>
        <w:autoSpaceDE w:val="0"/>
        <w:autoSpaceDN w:val="0"/>
        <w:adjustRightInd w:val="0"/>
        <w:spacing w:after="0"/>
        <w:jc w:val="both"/>
        <w:rPr>
          <w:rFonts w:ascii="Times New Roman" w:hAnsi="Times New Roman" w:cs="Times New Roman"/>
          <w:color w:val="000000" w:themeColor="text1"/>
          <w:sz w:val="24"/>
          <w:szCs w:val="24"/>
        </w:rPr>
      </w:pPr>
    </w:p>
    <w:p w14:paraId="382CBEB2" w14:textId="188B8BBE" w:rsidR="00792923"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proofErr w:type="spellStart"/>
      <w:r w:rsidRPr="00735BC4">
        <w:rPr>
          <w:rFonts w:ascii="Times New Roman" w:hAnsi="Times New Roman" w:cs="Times New Roman"/>
          <w:color w:val="000000" w:themeColor="text1"/>
          <w:sz w:val="24"/>
          <w:szCs w:val="24"/>
        </w:rPr>
        <w:t>WTWiOR</w:t>
      </w:r>
      <w:proofErr w:type="spellEnd"/>
      <w:r w:rsidRPr="00735BC4">
        <w:rPr>
          <w:rFonts w:ascii="Times New Roman" w:hAnsi="Times New Roman" w:cs="Times New Roman"/>
          <w:color w:val="000000" w:themeColor="text1"/>
          <w:sz w:val="24"/>
          <w:szCs w:val="24"/>
        </w:rPr>
        <w:t xml:space="preserve"> Warunki Techniczne wykonania i Odbioru Robót Budowlano-Montażowych-</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ITB</w:t>
      </w:r>
      <w:r w:rsidR="00792923" w:rsidRPr="00735BC4">
        <w:rPr>
          <w:rFonts w:ascii="Times New Roman" w:hAnsi="Times New Roman" w:cs="Times New Roman"/>
          <w:color w:val="000000" w:themeColor="text1"/>
          <w:sz w:val="24"/>
          <w:szCs w:val="24"/>
        </w:rPr>
        <w:t>;</w:t>
      </w:r>
    </w:p>
    <w:p w14:paraId="7F6EB505" w14:textId="77777777" w:rsidR="00792923"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Ustawa z dnia 7 lipca 1994r. – Prawo budowlane. (Dz.U. z 2021 r. poz. 2351, z 2022 r.</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poz.</w:t>
      </w:r>
      <w:r w:rsidR="004C496C"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88)</w:t>
      </w:r>
      <w:r w:rsidR="00792923" w:rsidRPr="00735BC4">
        <w:rPr>
          <w:rFonts w:ascii="Times New Roman" w:hAnsi="Times New Roman" w:cs="Times New Roman"/>
          <w:color w:val="000000" w:themeColor="text1"/>
          <w:sz w:val="24"/>
          <w:szCs w:val="24"/>
        </w:rPr>
        <w:t>;</w:t>
      </w:r>
    </w:p>
    <w:p w14:paraId="7707CBB0" w14:textId="77777777" w:rsidR="00792923"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Rozporządzenie Ministra Rozwoju i Technologii z dnia 31 stycznia 2022r. w sprawie</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warunków technicznych, jakim powinny odpowiadać budynki i ich usytuowanie. (Dz.</w:t>
      </w:r>
      <w:r w:rsidR="004C496C"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U.</w:t>
      </w:r>
      <w:r w:rsidR="004C496C"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2022r., poz.248)</w:t>
      </w:r>
      <w:r w:rsidR="00792923" w:rsidRPr="00735BC4">
        <w:rPr>
          <w:rFonts w:ascii="Times New Roman" w:hAnsi="Times New Roman" w:cs="Times New Roman"/>
          <w:color w:val="000000" w:themeColor="text1"/>
          <w:sz w:val="24"/>
          <w:szCs w:val="24"/>
        </w:rPr>
        <w:t>;</w:t>
      </w:r>
    </w:p>
    <w:p w14:paraId="41DA6E17" w14:textId="77777777" w:rsidR="00F2311F"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Rozporządzenie Ministra Pracy i Polityki społecznej z dnia 4 sierpnia 2011r. w sprawie</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ogólnych przepisów bezpieczeństwa i higieny pracy ( Dz. U. 2011 nr 173 poz.1034)</w:t>
      </w:r>
      <w:r w:rsidR="00792923" w:rsidRPr="00735BC4">
        <w:rPr>
          <w:rFonts w:ascii="Times New Roman" w:hAnsi="Times New Roman" w:cs="Times New Roman"/>
          <w:color w:val="000000" w:themeColor="text1"/>
          <w:sz w:val="24"/>
          <w:szCs w:val="24"/>
        </w:rPr>
        <w:t>;</w:t>
      </w:r>
    </w:p>
    <w:p w14:paraId="77823CA2" w14:textId="77777777" w:rsidR="00F2311F"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Rozporządzenie Ministra Infrastruktury z dnia 23 czerwca 2003r. w sprawie informacji</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dotyczącej bezpieczeństwa i ochrony zdrowia oraz planu bezpieczeństwa i ochrony zdrowia</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(Dz. U. 2003 nr 120 poz. 1126)</w:t>
      </w:r>
      <w:r w:rsidR="00792923" w:rsidRPr="00735BC4">
        <w:rPr>
          <w:rFonts w:ascii="Times New Roman" w:hAnsi="Times New Roman" w:cs="Times New Roman"/>
          <w:color w:val="000000" w:themeColor="text1"/>
          <w:sz w:val="24"/>
          <w:szCs w:val="24"/>
        </w:rPr>
        <w:t>;</w:t>
      </w:r>
    </w:p>
    <w:p w14:paraId="762B0093" w14:textId="77777777" w:rsidR="00F2311F" w:rsidRPr="00735BC4" w:rsidRDefault="00D654C0">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lastRenderedPageBreak/>
        <w:t>Rozporządzenie Ministra Rozwoju i Technologii z dnia 20 grudnia 2021 r. w sprawie</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szczegółowego zakresu i formy dokumentacji projektowej, specyfikacji technicznych</w:t>
      </w:r>
      <w:r w:rsidR="00D15BB2" w:rsidRPr="00735BC4">
        <w:rPr>
          <w:rFonts w:ascii="Times New Roman" w:hAnsi="Times New Roman" w:cs="Times New Roman"/>
          <w:color w:val="000000" w:themeColor="text1"/>
          <w:sz w:val="24"/>
          <w:szCs w:val="24"/>
        </w:rPr>
        <w:t xml:space="preserve"> </w:t>
      </w:r>
      <w:r w:rsidRPr="00735BC4">
        <w:rPr>
          <w:rFonts w:ascii="Times New Roman" w:hAnsi="Times New Roman" w:cs="Times New Roman"/>
          <w:color w:val="000000" w:themeColor="text1"/>
          <w:sz w:val="24"/>
          <w:szCs w:val="24"/>
        </w:rPr>
        <w:t>wykonania i odbioru robót budowlanych oraz programu funkcjonalno-użytkowego (Dz.</w:t>
      </w:r>
      <w:r w:rsidR="004C496C"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U.</w:t>
      </w:r>
      <w:r w:rsidR="004C496C" w:rsidRPr="00735BC4">
        <w:rPr>
          <w:rFonts w:ascii="Times New Roman" w:hAnsi="Times New Roman" w:cs="Times New Roman"/>
          <w:color w:val="000000" w:themeColor="text1"/>
          <w:sz w:val="24"/>
          <w:szCs w:val="24"/>
        </w:rPr>
        <w:t> </w:t>
      </w:r>
      <w:r w:rsidRPr="00735BC4">
        <w:rPr>
          <w:rFonts w:ascii="Times New Roman" w:hAnsi="Times New Roman" w:cs="Times New Roman"/>
          <w:color w:val="000000" w:themeColor="text1"/>
          <w:sz w:val="24"/>
          <w:szCs w:val="24"/>
        </w:rPr>
        <w:t>2021 poz. 2452)</w:t>
      </w:r>
      <w:r w:rsidR="00792923" w:rsidRPr="00735BC4">
        <w:rPr>
          <w:rFonts w:ascii="Times New Roman" w:hAnsi="Times New Roman" w:cs="Times New Roman"/>
          <w:color w:val="000000" w:themeColor="text1"/>
          <w:sz w:val="24"/>
          <w:szCs w:val="24"/>
        </w:rPr>
        <w:t>;</w:t>
      </w:r>
    </w:p>
    <w:p w14:paraId="4C64AE15" w14:textId="7F22D3F9" w:rsidR="00D654C0" w:rsidRPr="00735BC4" w:rsidRDefault="00792923">
      <w:pPr>
        <w:pStyle w:val="Akapitzlist"/>
        <w:numPr>
          <w:ilvl w:val="0"/>
          <w:numId w:val="38"/>
        </w:numPr>
        <w:autoSpaceDE w:val="0"/>
        <w:autoSpaceDN w:val="0"/>
        <w:adjustRightInd w:val="0"/>
        <w:spacing w:after="0"/>
        <w:jc w:val="both"/>
        <w:rPr>
          <w:rFonts w:ascii="Times New Roman" w:hAnsi="Times New Roman" w:cs="Times New Roman"/>
          <w:color w:val="000000" w:themeColor="text1"/>
          <w:sz w:val="24"/>
          <w:szCs w:val="24"/>
        </w:rPr>
      </w:pPr>
      <w:r w:rsidRPr="00735BC4">
        <w:rPr>
          <w:rFonts w:ascii="Times New Roman" w:hAnsi="Times New Roman" w:cs="Times New Roman"/>
          <w:color w:val="000000" w:themeColor="text1"/>
          <w:sz w:val="24"/>
          <w:szCs w:val="24"/>
        </w:rPr>
        <w:t>Inne:</w:t>
      </w:r>
      <w:r w:rsidRPr="00735BC4">
        <w:rPr>
          <w:rFonts w:ascii="Times New Roman" w:hAnsi="Times New Roman" w:cs="Times New Roman"/>
          <w:i/>
          <w:iCs/>
          <w:color w:val="000000" w:themeColor="text1"/>
          <w:sz w:val="24"/>
          <w:szCs w:val="24"/>
        </w:rPr>
        <w:t xml:space="preserve"> </w:t>
      </w:r>
      <w:r w:rsidR="00D654C0" w:rsidRPr="00735BC4">
        <w:rPr>
          <w:rFonts w:ascii="Times New Roman" w:hAnsi="Times New Roman" w:cs="Times New Roman"/>
          <w:i/>
          <w:iCs/>
          <w:color w:val="000000" w:themeColor="text1"/>
          <w:sz w:val="24"/>
          <w:szCs w:val="24"/>
        </w:rPr>
        <w:t>Nie wymienione tytuły jakiejkolwiek dziedziny, grupy, podgrupy czy normy nie zwalnia</w:t>
      </w:r>
      <w:r w:rsidR="00D15BB2" w:rsidRPr="00735BC4">
        <w:rPr>
          <w:rFonts w:ascii="Times New Roman" w:hAnsi="Times New Roman" w:cs="Times New Roman"/>
          <w:i/>
          <w:iCs/>
          <w:color w:val="000000" w:themeColor="text1"/>
          <w:sz w:val="24"/>
          <w:szCs w:val="24"/>
        </w:rPr>
        <w:t xml:space="preserve"> </w:t>
      </w:r>
      <w:r w:rsidR="00D654C0" w:rsidRPr="00735BC4">
        <w:rPr>
          <w:rFonts w:ascii="Times New Roman" w:hAnsi="Times New Roman" w:cs="Times New Roman"/>
          <w:i/>
          <w:iCs/>
          <w:color w:val="000000" w:themeColor="text1"/>
          <w:sz w:val="24"/>
          <w:szCs w:val="24"/>
        </w:rPr>
        <w:t>Wykonawcy od obowiązku stosowania wymogów określonych prawem polskim.</w:t>
      </w:r>
    </w:p>
    <w:sectPr w:rsidR="00D654C0" w:rsidRPr="00735BC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E239" w14:textId="77777777" w:rsidR="00686A5B" w:rsidRDefault="00686A5B" w:rsidP="001269CA">
      <w:pPr>
        <w:spacing w:after="0" w:line="240" w:lineRule="auto"/>
      </w:pPr>
      <w:r>
        <w:separator/>
      </w:r>
    </w:p>
  </w:endnote>
  <w:endnote w:type="continuationSeparator" w:id="0">
    <w:p w14:paraId="5C55C697" w14:textId="77777777" w:rsidR="00686A5B" w:rsidRDefault="00686A5B" w:rsidP="00126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178208"/>
      <w:docPartObj>
        <w:docPartGallery w:val="Page Numbers (Bottom of Page)"/>
        <w:docPartUnique/>
      </w:docPartObj>
    </w:sdtPr>
    <w:sdtContent>
      <w:p w14:paraId="7F6DDDA3" w14:textId="7DDF6F9E" w:rsidR="001269CA" w:rsidRDefault="001269CA">
        <w:pPr>
          <w:pStyle w:val="Stopka"/>
          <w:jc w:val="center"/>
        </w:pPr>
        <w:r>
          <w:fldChar w:fldCharType="begin"/>
        </w:r>
        <w:r>
          <w:instrText>PAGE   \* MERGEFORMAT</w:instrText>
        </w:r>
        <w:r>
          <w:fldChar w:fldCharType="separate"/>
        </w:r>
        <w:r>
          <w:t>2</w:t>
        </w:r>
        <w:r>
          <w:fldChar w:fldCharType="end"/>
        </w:r>
      </w:p>
    </w:sdtContent>
  </w:sdt>
  <w:p w14:paraId="2C533E6C" w14:textId="77777777" w:rsidR="001269CA" w:rsidRDefault="001269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EAC14" w14:textId="77777777" w:rsidR="00686A5B" w:rsidRDefault="00686A5B" w:rsidP="001269CA">
      <w:pPr>
        <w:spacing w:after="0" w:line="240" w:lineRule="auto"/>
      </w:pPr>
      <w:r>
        <w:separator/>
      </w:r>
    </w:p>
  </w:footnote>
  <w:footnote w:type="continuationSeparator" w:id="0">
    <w:p w14:paraId="32E118CB" w14:textId="77777777" w:rsidR="00686A5B" w:rsidRDefault="00686A5B" w:rsidP="00126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E992" w14:textId="02981B83" w:rsidR="001269CA" w:rsidRPr="00792923" w:rsidRDefault="00CC4CDC" w:rsidP="001269CA">
    <w:pPr>
      <w:pStyle w:val="Nagwek"/>
      <w:jc w:val="center"/>
      <w:rPr>
        <w:rFonts w:ascii="Times New Roman" w:hAnsi="Times New Roman" w:cs="Times New Roman"/>
        <w:i/>
        <w:iCs/>
      </w:rPr>
    </w:pPr>
    <w:r w:rsidRPr="00792923">
      <w:rPr>
        <w:rFonts w:ascii="Times New Roman" w:hAnsi="Times New Roman" w:cs="Times New Roman"/>
        <w:i/>
        <w:iCs/>
      </w:rPr>
      <w:t>„</w:t>
    </w:r>
    <w:r w:rsidR="00792923" w:rsidRPr="00792923">
      <w:rPr>
        <w:rFonts w:ascii="Times New Roman" w:hAnsi="Times New Roman" w:cs="Times New Roman"/>
        <w:i/>
        <w:iCs/>
      </w:rPr>
      <w:t>Zielona promenada na Staroniwie – przestrzeń dla wszystkich</w:t>
    </w:r>
    <w:r w:rsidRPr="00792923">
      <w:rPr>
        <w:rFonts w:ascii="Times New Roman" w:hAnsi="Times New Roman" w:cs="Times New Roman"/>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311C"/>
    <w:multiLevelType w:val="hybridMultilevel"/>
    <w:tmpl w:val="344A43A8"/>
    <w:lvl w:ilvl="0" w:tplc="E5D81BEE">
      <w:start w:val="1"/>
      <w:numFmt w:val="decimal"/>
      <w:lvlText w:val="6.%1"/>
      <w:lvlJc w:val="left"/>
      <w:pPr>
        <w:ind w:left="1080" w:hanging="360"/>
      </w:pPr>
      <w:rPr>
        <w:rFonts w:ascii="Times New Roman" w:hAnsi="Times New Roman" w:cs="Times New Roman"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EF727A"/>
    <w:multiLevelType w:val="hybridMultilevel"/>
    <w:tmpl w:val="22489D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4F5707"/>
    <w:multiLevelType w:val="hybridMultilevel"/>
    <w:tmpl w:val="AC5E08F6"/>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9564E73"/>
    <w:multiLevelType w:val="hybridMultilevel"/>
    <w:tmpl w:val="A97C7CD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6F1E56"/>
    <w:multiLevelType w:val="hybridMultilevel"/>
    <w:tmpl w:val="15A830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0C6BF6"/>
    <w:multiLevelType w:val="hybridMultilevel"/>
    <w:tmpl w:val="7A5C8FA6"/>
    <w:lvl w:ilvl="0" w:tplc="71648526">
      <w:start w:val="1"/>
      <w:numFmt w:val="decimal"/>
      <w:lvlText w:val="3.%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4940CC"/>
    <w:multiLevelType w:val="hybridMultilevel"/>
    <w:tmpl w:val="A9E2ADE4"/>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1CD27DD"/>
    <w:multiLevelType w:val="hybridMultilevel"/>
    <w:tmpl w:val="030C3822"/>
    <w:lvl w:ilvl="0" w:tplc="BAEA501C">
      <w:start w:val="1"/>
      <w:numFmt w:val="decimal"/>
      <w:lvlText w:val="5.%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6637AC7"/>
    <w:multiLevelType w:val="hybridMultilevel"/>
    <w:tmpl w:val="75D01B2E"/>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DB55871"/>
    <w:multiLevelType w:val="multilevel"/>
    <w:tmpl w:val="BC2C6852"/>
    <w:lvl w:ilvl="0">
      <w:start w:val="4"/>
      <w:numFmt w:val="decimal"/>
      <w:lvlText w:val="6.%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536825"/>
    <w:multiLevelType w:val="hybridMultilevel"/>
    <w:tmpl w:val="8F343D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745E4E"/>
    <w:multiLevelType w:val="hybridMultilevel"/>
    <w:tmpl w:val="56128B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B731639"/>
    <w:multiLevelType w:val="hybridMultilevel"/>
    <w:tmpl w:val="B604599A"/>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0515CAC"/>
    <w:multiLevelType w:val="hybridMultilevel"/>
    <w:tmpl w:val="AE9044DC"/>
    <w:lvl w:ilvl="0" w:tplc="1082BB62">
      <w:start w:val="1"/>
      <w:numFmt w:val="decimal"/>
      <w:lvlText w:val="1.%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A861E6"/>
    <w:multiLevelType w:val="hybridMultilevel"/>
    <w:tmpl w:val="DBA4DF0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A5330ED"/>
    <w:multiLevelType w:val="hybridMultilevel"/>
    <w:tmpl w:val="5D1A2E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34A2FF7"/>
    <w:multiLevelType w:val="hybridMultilevel"/>
    <w:tmpl w:val="DDF248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8C20CA"/>
    <w:multiLevelType w:val="hybridMultilevel"/>
    <w:tmpl w:val="EA9280CC"/>
    <w:lvl w:ilvl="0" w:tplc="7CB00F7E">
      <w:start w:val="1"/>
      <w:numFmt w:val="decimal"/>
      <w:lvlText w:val="4.%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6A971C5"/>
    <w:multiLevelType w:val="hybridMultilevel"/>
    <w:tmpl w:val="96907E1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84409A5"/>
    <w:multiLevelType w:val="hybridMultilevel"/>
    <w:tmpl w:val="0EAC377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88D13FE"/>
    <w:multiLevelType w:val="hybridMultilevel"/>
    <w:tmpl w:val="3530F3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B03C3D"/>
    <w:multiLevelType w:val="hybridMultilevel"/>
    <w:tmpl w:val="0422D674"/>
    <w:lvl w:ilvl="0" w:tplc="A75626C0">
      <w:start w:val="1"/>
      <w:numFmt w:val="decimal"/>
      <w:lvlText w:val="9.%1"/>
      <w:lvlJc w:val="left"/>
      <w:pPr>
        <w:ind w:left="1506" w:hanging="360"/>
      </w:pPr>
      <w:rPr>
        <w:rFonts w:ascii="Times New Roman" w:hAnsi="Times New Roman" w:cs="Times New Roman" w:hint="default"/>
        <w:sz w:val="24"/>
        <w:szCs w:val="24"/>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2" w15:restartNumberingAfterBreak="0">
    <w:nsid w:val="490F7F36"/>
    <w:multiLevelType w:val="multilevel"/>
    <w:tmpl w:val="C1F2FB24"/>
    <w:lvl w:ilvl="0">
      <w:start w:val="1"/>
      <w:numFmt w:val="decimal"/>
      <w:pStyle w:val="Nagwek1"/>
      <w:lvlText w:val="%1."/>
      <w:lvlJc w:val="left"/>
      <w:pPr>
        <w:ind w:left="501" w:hanging="360"/>
      </w:pPr>
      <w:rPr>
        <w:rFonts w:ascii="Times New Roman" w:hAnsi="Times New Roman" w:cs="Times New Roman" w:hint="default"/>
        <w:sz w:val="24"/>
        <w:szCs w:val="24"/>
      </w:rPr>
    </w:lvl>
    <w:lvl w:ilvl="1">
      <w:start w:val="1"/>
      <w:numFmt w:val="decimal"/>
      <w:lvlText w:val="2.%2"/>
      <w:lvlJc w:val="left"/>
      <w:pPr>
        <w:ind w:left="720" w:hanging="360"/>
      </w:pPr>
      <w:rPr>
        <w:rFonts w:asciiTheme="minorHAnsi" w:hAnsiTheme="minorHAnsi" w:cstheme="minorBidi"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0E0417"/>
    <w:multiLevelType w:val="hybridMultilevel"/>
    <w:tmpl w:val="59883E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10259E"/>
    <w:multiLevelType w:val="hybridMultilevel"/>
    <w:tmpl w:val="C1568AB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0D11802"/>
    <w:multiLevelType w:val="hybridMultilevel"/>
    <w:tmpl w:val="618814A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101517D"/>
    <w:multiLevelType w:val="hybridMultilevel"/>
    <w:tmpl w:val="D7C2DCF8"/>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9C2218"/>
    <w:multiLevelType w:val="hybridMultilevel"/>
    <w:tmpl w:val="3F6EBA7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AE55E2"/>
    <w:multiLevelType w:val="hybridMultilevel"/>
    <w:tmpl w:val="F5BCD8C4"/>
    <w:lvl w:ilvl="0" w:tplc="933E4EFA">
      <w:start w:val="1"/>
      <w:numFmt w:val="decimal"/>
      <w:lvlText w:val="8.%1"/>
      <w:lvlJc w:val="left"/>
      <w:pPr>
        <w:ind w:left="1440" w:hanging="360"/>
      </w:pPr>
      <w:rPr>
        <w:rFonts w:ascii="Times New Roman" w:hAnsi="Times New Roman" w:cs="Times New Roman" w:hint="default"/>
        <w:b/>
        <w:bCs/>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B941264"/>
    <w:multiLevelType w:val="hybridMultilevel"/>
    <w:tmpl w:val="F0488326"/>
    <w:lvl w:ilvl="0" w:tplc="C6D0A51E">
      <w:start w:val="1"/>
      <w:numFmt w:val="decimal"/>
      <w:lvlText w:val="10.%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361335"/>
    <w:multiLevelType w:val="hybridMultilevel"/>
    <w:tmpl w:val="349818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13C1727"/>
    <w:multiLevelType w:val="hybridMultilevel"/>
    <w:tmpl w:val="FCB0B9E2"/>
    <w:lvl w:ilvl="0" w:tplc="98DC9FA0">
      <w:start w:val="1"/>
      <w:numFmt w:val="decimal"/>
      <w:lvlText w:val="7.%1"/>
      <w:lvlJc w:val="left"/>
      <w:pPr>
        <w:ind w:left="720" w:hanging="360"/>
      </w:pPr>
      <w:rPr>
        <w:rFonts w:ascii="Times New Roman" w:hAnsi="Times New Roman" w:cs="Times New Roman" w:hint="default"/>
        <w:b/>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6121F1"/>
    <w:multiLevelType w:val="hybridMultilevel"/>
    <w:tmpl w:val="6BB0AAE8"/>
    <w:lvl w:ilvl="0" w:tplc="A296D2E6">
      <w:start w:val="1"/>
      <w:numFmt w:val="decimal"/>
      <w:pStyle w:val="Nagwek3"/>
      <w:lvlText w:val="6.6.1%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7D1F77"/>
    <w:multiLevelType w:val="hybridMultilevel"/>
    <w:tmpl w:val="DB722D3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6AFA38EC"/>
    <w:multiLevelType w:val="hybridMultilevel"/>
    <w:tmpl w:val="3F7E4E84"/>
    <w:lvl w:ilvl="0" w:tplc="FFFFFFFF">
      <w:start w:val="1"/>
      <w:numFmt w:val="decimal"/>
      <w:lvlText w:val="10.%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540322"/>
    <w:multiLevelType w:val="hybridMultilevel"/>
    <w:tmpl w:val="9CFE556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DF47355"/>
    <w:multiLevelType w:val="multilevel"/>
    <w:tmpl w:val="BC2C6852"/>
    <w:lvl w:ilvl="0">
      <w:start w:val="4"/>
      <w:numFmt w:val="decimal"/>
      <w:lvlText w:val="6.%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4E07E5"/>
    <w:multiLevelType w:val="hybridMultilevel"/>
    <w:tmpl w:val="A080E5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7254404C"/>
    <w:multiLevelType w:val="hybridMultilevel"/>
    <w:tmpl w:val="131C87C4"/>
    <w:lvl w:ilvl="0" w:tplc="D6E0FF4C">
      <w:start w:val="1"/>
      <w:numFmt w:val="decimal"/>
      <w:lvlText w:val="2.%1"/>
      <w:lvlJc w:val="left"/>
      <w:pPr>
        <w:ind w:left="1080" w:hanging="360"/>
      </w:pPr>
      <w:rPr>
        <w:rFonts w:ascii="Times New Roman" w:hAnsi="Times New Roman" w:cs="Times New Roman" w:hint="default"/>
        <w:b/>
        <w:bCs/>
        <w:color w:val="000000" w:themeColor="text1"/>
        <w:sz w:val="24"/>
        <w:szCs w:val="24"/>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3BC480C"/>
    <w:multiLevelType w:val="hybridMultilevel"/>
    <w:tmpl w:val="03485C8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5854D2A"/>
    <w:multiLevelType w:val="hybridMultilevel"/>
    <w:tmpl w:val="2F1EE9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8E375DC"/>
    <w:multiLevelType w:val="hybridMultilevel"/>
    <w:tmpl w:val="78F84F8A"/>
    <w:lvl w:ilvl="0" w:tplc="4FFCCD8C">
      <w:start w:val="1"/>
      <w:numFmt w:val="bullet"/>
      <w:lvlText w:val=""/>
      <w:lvlJc w:val="left"/>
      <w:pPr>
        <w:ind w:left="1080" w:hanging="360"/>
      </w:pPr>
      <w:rPr>
        <w:rFonts w:ascii="Wingdings" w:hAnsi="Wingdings" w:hint="default"/>
        <w:color w:val="000000" w:themeColor="text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C77305B"/>
    <w:multiLevelType w:val="hybridMultilevel"/>
    <w:tmpl w:val="B760917A"/>
    <w:lvl w:ilvl="0" w:tplc="8C4234EA">
      <w:start w:val="1"/>
      <w:numFmt w:val="decimal"/>
      <w:lvlText w:val="6.%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97744B"/>
    <w:multiLevelType w:val="hybridMultilevel"/>
    <w:tmpl w:val="5E8477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66304860">
    <w:abstractNumId w:val="22"/>
  </w:num>
  <w:num w:numId="2" w16cid:durableId="1787458833">
    <w:abstractNumId w:val="37"/>
  </w:num>
  <w:num w:numId="3" w16cid:durableId="949045990">
    <w:abstractNumId w:val="6"/>
  </w:num>
  <w:num w:numId="4" w16cid:durableId="1784297906">
    <w:abstractNumId w:val="12"/>
  </w:num>
  <w:num w:numId="5" w16cid:durableId="1564559927">
    <w:abstractNumId w:val="39"/>
  </w:num>
  <w:num w:numId="6" w16cid:durableId="1236625697">
    <w:abstractNumId w:val="33"/>
  </w:num>
  <w:num w:numId="7" w16cid:durableId="644773144">
    <w:abstractNumId w:val="41"/>
  </w:num>
  <w:num w:numId="8" w16cid:durableId="1531336571">
    <w:abstractNumId w:val="18"/>
  </w:num>
  <w:num w:numId="9" w16cid:durableId="589508150">
    <w:abstractNumId w:val="2"/>
  </w:num>
  <w:num w:numId="10" w16cid:durableId="1045252321">
    <w:abstractNumId w:val="11"/>
  </w:num>
  <w:num w:numId="11" w16cid:durableId="1939289367">
    <w:abstractNumId w:val="40"/>
  </w:num>
  <w:num w:numId="12" w16cid:durableId="1830827283">
    <w:abstractNumId w:val="30"/>
  </w:num>
  <w:num w:numId="13" w16cid:durableId="1709991789">
    <w:abstractNumId w:val="4"/>
  </w:num>
  <w:num w:numId="14" w16cid:durableId="1323241774">
    <w:abstractNumId w:val="27"/>
  </w:num>
  <w:num w:numId="15" w16cid:durableId="2062246442">
    <w:abstractNumId w:val="16"/>
  </w:num>
  <w:num w:numId="16" w16cid:durableId="486046790">
    <w:abstractNumId w:val="35"/>
  </w:num>
  <w:num w:numId="17" w16cid:durableId="496919847">
    <w:abstractNumId w:val="19"/>
  </w:num>
  <w:num w:numId="18" w16cid:durableId="999894305">
    <w:abstractNumId w:val="8"/>
  </w:num>
  <w:num w:numId="19" w16cid:durableId="1782794540">
    <w:abstractNumId w:val="38"/>
  </w:num>
  <w:num w:numId="20" w16cid:durableId="451362878">
    <w:abstractNumId w:val="5"/>
  </w:num>
  <w:num w:numId="21" w16cid:durableId="531962632">
    <w:abstractNumId w:val="17"/>
  </w:num>
  <w:num w:numId="22" w16cid:durableId="2135324173">
    <w:abstractNumId w:val="7"/>
  </w:num>
  <w:num w:numId="23" w16cid:durableId="1510363331">
    <w:abstractNumId w:val="42"/>
  </w:num>
  <w:num w:numId="24" w16cid:durableId="777725432">
    <w:abstractNumId w:val="10"/>
  </w:num>
  <w:num w:numId="25" w16cid:durableId="553279423">
    <w:abstractNumId w:val="36"/>
  </w:num>
  <w:num w:numId="26" w16cid:durableId="1973707554">
    <w:abstractNumId w:val="29"/>
  </w:num>
  <w:num w:numId="27" w16cid:durableId="1547177239">
    <w:abstractNumId w:val="32"/>
  </w:num>
  <w:num w:numId="28" w16cid:durableId="1662738390">
    <w:abstractNumId w:val="31"/>
  </w:num>
  <w:num w:numId="29" w16cid:durableId="600265334">
    <w:abstractNumId w:val="28"/>
  </w:num>
  <w:num w:numId="30" w16cid:durableId="2033411991">
    <w:abstractNumId w:val="25"/>
  </w:num>
  <w:num w:numId="31" w16cid:durableId="425462706">
    <w:abstractNumId w:val="23"/>
  </w:num>
  <w:num w:numId="32" w16cid:durableId="1837258151">
    <w:abstractNumId w:val="14"/>
  </w:num>
  <w:num w:numId="33" w16cid:durableId="1409500749">
    <w:abstractNumId w:val="13"/>
  </w:num>
  <w:num w:numId="34" w16cid:durableId="157815908">
    <w:abstractNumId w:val="43"/>
  </w:num>
  <w:num w:numId="35" w16cid:durableId="1948461628">
    <w:abstractNumId w:val="3"/>
  </w:num>
  <w:num w:numId="36" w16cid:durableId="1969050951">
    <w:abstractNumId w:val="24"/>
  </w:num>
  <w:num w:numId="37" w16cid:durableId="26219745">
    <w:abstractNumId w:val="15"/>
  </w:num>
  <w:num w:numId="38" w16cid:durableId="416027333">
    <w:abstractNumId w:val="26"/>
  </w:num>
  <w:num w:numId="39" w16cid:durableId="1868135153">
    <w:abstractNumId w:val="34"/>
  </w:num>
  <w:num w:numId="40" w16cid:durableId="1328053988">
    <w:abstractNumId w:val="21"/>
  </w:num>
  <w:num w:numId="41" w16cid:durableId="1272860313">
    <w:abstractNumId w:val="1"/>
  </w:num>
  <w:num w:numId="42" w16cid:durableId="1385376542">
    <w:abstractNumId w:val="20"/>
  </w:num>
  <w:num w:numId="43" w16cid:durableId="729421865">
    <w:abstractNumId w:val="9"/>
  </w:num>
  <w:num w:numId="44" w16cid:durableId="1708871081">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4C0"/>
    <w:rsid w:val="00010980"/>
    <w:rsid w:val="00014BFF"/>
    <w:rsid w:val="00032C98"/>
    <w:rsid w:val="00033947"/>
    <w:rsid w:val="00096462"/>
    <w:rsid w:val="000C4BDA"/>
    <w:rsid w:val="000E0AD3"/>
    <w:rsid w:val="001269CA"/>
    <w:rsid w:val="001271C1"/>
    <w:rsid w:val="001329C1"/>
    <w:rsid w:val="00161BC0"/>
    <w:rsid w:val="00183616"/>
    <w:rsid w:val="001A6066"/>
    <w:rsid w:val="001C3ACA"/>
    <w:rsid w:val="00254E3A"/>
    <w:rsid w:val="00283B15"/>
    <w:rsid w:val="00284CC1"/>
    <w:rsid w:val="00292BFC"/>
    <w:rsid w:val="0029463F"/>
    <w:rsid w:val="002A4C3A"/>
    <w:rsid w:val="00300738"/>
    <w:rsid w:val="00390A12"/>
    <w:rsid w:val="003A79A7"/>
    <w:rsid w:val="003B03BB"/>
    <w:rsid w:val="003F299D"/>
    <w:rsid w:val="00424DD9"/>
    <w:rsid w:val="004602C8"/>
    <w:rsid w:val="004C496C"/>
    <w:rsid w:val="00506800"/>
    <w:rsid w:val="0053395A"/>
    <w:rsid w:val="00550517"/>
    <w:rsid w:val="005C6261"/>
    <w:rsid w:val="00686A5B"/>
    <w:rsid w:val="0069093D"/>
    <w:rsid w:val="006A48ED"/>
    <w:rsid w:val="006F5B4D"/>
    <w:rsid w:val="007108ED"/>
    <w:rsid w:val="007336A4"/>
    <w:rsid w:val="00735BC4"/>
    <w:rsid w:val="007464A5"/>
    <w:rsid w:val="00746579"/>
    <w:rsid w:val="00746872"/>
    <w:rsid w:val="00750E58"/>
    <w:rsid w:val="007639BF"/>
    <w:rsid w:val="00786BF1"/>
    <w:rsid w:val="00792923"/>
    <w:rsid w:val="007F5C5D"/>
    <w:rsid w:val="00820C59"/>
    <w:rsid w:val="00850BB4"/>
    <w:rsid w:val="008762CB"/>
    <w:rsid w:val="008A1BF8"/>
    <w:rsid w:val="008B1662"/>
    <w:rsid w:val="008B7649"/>
    <w:rsid w:val="008D2A7C"/>
    <w:rsid w:val="00901EF7"/>
    <w:rsid w:val="00947E25"/>
    <w:rsid w:val="00991AD9"/>
    <w:rsid w:val="009D3E91"/>
    <w:rsid w:val="009E100B"/>
    <w:rsid w:val="00A33D2B"/>
    <w:rsid w:val="00A9673F"/>
    <w:rsid w:val="00AA2371"/>
    <w:rsid w:val="00AB032A"/>
    <w:rsid w:val="00B0364C"/>
    <w:rsid w:val="00B355AF"/>
    <w:rsid w:val="00B662D8"/>
    <w:rsid w:val="00B70AA5"/>
    <w:rsid w:val="00B7168B"/>
    <w:rsid w:val="00B71F44"/>
    <w:rsid w:val="00BB0299"/>
    <w:rsid w:val="00BB2112"/>
    <w:rsid w:val="00C0475A"/>
    <w:rsid w:val="00C6110B"/>
    <w:rsid w:val="00C6144D"/>
    <w:rsid w:val="00C64AC0"/>
    <w:rsid w:val="00C90BFF"/>
    <w:rsid w:val="00C96D8B"/>
    <w:rsid w:val="00CC4CDC"/>
    <w:rsid w:val="00CE441F"/>
    <w:rsid w:val="00CE7E1E"/>
    <w:rsid w:val="00D15BB2"/>
    <w:rsid w:val="00D2192A"/>
    <w:rsid w:val="00D654C0"/>
    <w:rsid w:val="00D77F4A"/>
    <w:rsid w:val="00D96601"/>
    <w:rsid w:val="00DB107C"/>
    <w:rsid w:val="00E3489F"/>
    <w:rsid w:val="00E35565"/>
    <w:rsid w:val="00E5267E"/>
    <w:rsid w:val="00E640DF"/>
    <w:rsid w:val="00F203D4"/>
    <w:rsid w:val="00F2311F"/>
    <w:rsid w:val="00F460C1"/>
    <w:rsid w:val="00F53440"/>
    <w:rsid w:val="00F63CE1"/>
    <w:rsid w:val="00F803A1"/>
    <w:rsid w:val="00FA4B5E"/>
    <w:rsid w:val="00FF5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A96E"/>
  <w15:docId w15:val="{6E471010-7C2B-4200-856B-9400D154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Akapitzlist"/>
    <w:next w:val="Normalny"/>
    <w:link w:val="Nagwek1Znak"/>
    <w:uiPriority w:val="9"/>
    <w:qFormat/>
    <w:rsid w:val="009E100B"/>
    <w:pPr>
      <w:numPr>
        <w:numId w:val="1"/>
      </w:numPr>
      <w:autoSpaceDE w:val="0"/>
      <w:autoSpaceDN w:val="0"/>
      <w:adjustRightInd w:val="0"/>
      <w:spacing w:after="0"/>
      <w:jc w:val="both"/>
      <w:outlineLvl w:val="0"/>
    </w:pPr>
    <w:rPr>
      <w:rFonts w:ascii="Times New Roman" w:hAnsi="Times New Roman" w:cs="Times New Roman"/>
      <w:b/>
      <w:bCs/>
      <w:color w:val="000000" w:themeColor="text1"/>
      <w:sz w:val="24"/>
      <w:szCs w:val="24"/>
    </w:rPr>
  </w:style>
  <w:style w:type="paragraph" w:styleId="Nagwek2">
    <w:name w:val="heading 2"/>
    <w:basedOn w:val="Normalny"/>
    <w:next w:val="Normalny"/>
    <w:link w:val="Nagwek2Znak"/>
    <w:uiPriority w:val="9"/>
    <w:unhideWhenUsed/>
    <w:qFormat/>
    <w:rsid w:val="009E100B"/>
    <w:pPr>
      <w:keepNext/>
      <w:keepLines/>
      <w:spacing w:before="40" w:after="0"/>
      <w:outlineLvl w:val="1"/>
    </w:pPr>
    <w:rPr>
      <w:rFonts w:ascii="Times New Roman" w:eastAsiaTheme="majorEastAsia" w:hAnsi="Times New Roman" w:cstheme="majorBidi"/>
      <w:b/>
      <w:sz w:val="24"/>
      <w:szCs w:val="26"/>
    </w:rPr>
  </w:style>
  <w:style w:type="paragraph" w:styleId="Nagwek3">
    <w:name w:val="heading 3"/>
    <w:basedOn w:val="Normalny"/>
    <w:next w:val="Normalny"/>
    <w:link w:val="Nagwek3Znak"/>
    <w:uiPriority w:val="9"/>
    <w:unhideWhenUsed/>
    <w:qFormat/>
    <w:rsid w:val="001329C1"/>
    <w:pPr>
      <w:keepNext/>
      <w:keepLines/>
      <w:numPr>
        <w:numId w:val="27"/>
      </w:numPr>
      <w:spacing w:before="40" w:after="0"/>
      <w:outlineLvl w:val="2"/>
    </w:pPr>
    <w:rPr>
      <w:rFonts w:ascii="Times New Roman" w:eastAsiaTheme="majorEastAsia" w:hAnsi="Times New Roman"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
    <w:basedOn w:val="Normalny"/>
    <w:link w:val="AkapitzlistZnak"/>
    <w:uiPriority w:val="34"/>
    <w:qFormat/>
    <w:rsid w:val="00D654C0"/>
    <w:pPr>
      <w:ind w:left="720"/>
      <w:contextualSpacing/>
    </w:pPr>
  </w:style>
  <w:style w:type="paragraph" w:styleId="Nagwek">
    <w:name w:val="header"/>
    <w:basedOn w:val="Normalny"/>
    <w:link w:val="NagwekZnak"/>
    <w:uiPriority w:val="99"/>
    <w:unhideWhenUsed/>
    <w:rsid w:val="001271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71C1"/>
  </w:style>
  <w:style w:type="paragraph" w:styleId="Stopka">
    <w:name w:val="footer"/>
    <w:basedOn w:val="Normalny"/>
    <w:link w:val="StopkaZnak"/>
    <w:uiPriority w:val="99"/>
    <w:unhideWhenUsed/>
    <w:rsid w:val="001269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69CA"/>
  </w:style>
  <w:style w:type="character" w:styleId="Hipercze">
    <w:name w:val="Hyperlink"/>
    <w:basedOn w:val="Domylnaczcionkaakapitu"/>
    <w:uiPriority w:val="99"/>
    <w:unhideWhenUsed/>
    <w:rsid w:val="00E640DF"/>
    <w:rPr>
      <w:color w:val="0000FF" w:themeColor="hyperlink"/>
      <w:u w:val="single"/>
    </w:rPr>
  </w:style>
  <w:style w:type="character" w:styleId="Nierozpoznanawzmianka">
    <w:name w:val="Unresolved Mention"/>
    <w:basedOn w:val="Domylnaczcionkaakapitu"/>
    <w:uiPriority w:val="99"/>
    <w:semiHidden/>
    <w:unhideWhenUsed/>
    <w:rsid w:val="00E640DF"/>
    <w:rPr>
      <w:color w:val="605E5C"/>
      <w:shd w:val="clear" w:color="auto" w:fill="E1DFDD"/>
    </w:rPr>
  </w:style>
  <w:style w:type="character" w:customStyle="1" w:styleId="Nagwek1Znak">
    <w:name w:val="Nagłówek 1 Znak"/>
    <w:basedOn w:val="Domylnaczcionkaakapitu"/>
    <w:link w:val="Nagwek1"/>
    <w:uiPriority w:val="9"/>
    <w:rsid w:val="009E100B"/>
    <w:rPr>
      <w:rFonts w:ascii="Times New Roman" w:hAnsi="Times New Roman" w:cs="Times New Roman"/>
      <w:b/>
      <w:bCs/>
      <w:color w:val="000000" w:themeColor="text1"/>
      <w:sz w:val="24"/>
      <w:szCs w:val="24"/>
    </w:rPr>
  </w:style>
  <w:style w:type="character" w:customStyle="1" w:styleId="Nagwek2Znak">
    <w:name w:val="Nagłówek 2 Znak"/>
    <w:basedOn w:val="Domylnaczcionkaakapitu"/>
    <w:link w:val="Nagwek2"/>
    <w:uiPriority w:val="9"/>
    <w:rsid w:val="009E100B"/>
    <w:rPr>
      <w:rFonts w:ascii="Times New Roman" w:eastAsiaTheme="majorEastAsia" w:hAnsi="Times New Roman" w:cstheme="majorBidi"/>
      <w:b/>
      <w:sz w:val="24"/>
      <w:szCs w:val="26"/>
    </w:rPr>
  </w:style>
  <w:style w:type="character" w:customStyle="1" w:styleId="Nagwek3Znak">
    <w:name w:val="Nagłówek 3 Znak"/>
    <w:basedOn w:val="Domylnaczcionkaakapitu"/>
    <w:link w:val="Nagwek3"/>
    <w:uiPriority w:val="9"/>
    <w:rsid w:val="001329C1"/>
    <w:rPr>
      <w:rFonts w:ascii="Times New Roman" w:eastAsiaTheme="majorEastAsia" w:hAnsi="Times New Roman" w:cstheme="majorBidi"/>
      <w:b/>
      <w:sz w:val="24"/>
      <w:szCs w:val="24"/>
    </w:rPr>
  </w:style>
  <w:style w:type="paragraph" w:styleId="Nagwekspisutreci">
    <w:name w:val="TOC Heading"/>
    <w:basedOn w:val="Nagwek1"/>
    <w:next w:val="Normalny"/>
    <w:uiPriority w:val="39"/>
    <w:unhideWhenUsed/>
    <w:qFormat/>
    <w:rsid w:val="003F299D"/>
    <w:pPr>
      <w:keepNext/>
      <w:keepLines/>
      <w:numPr>
        <w:numId w:val="0"/>
      </w:numPr>
      <w:autoSpaceDE/>
      <w:autoSpaceDN/>
      <w:adjustRightInd/>
      <w:spacing w:before="240" w:line="259" w:lineRule="auto"/>
      <w:contextualSpacing w:val="0"/>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F299D"/>
    <w:pPr>
      <w:tabs>
        <w:tab w:val="left" w:pos="480"/>
        <w:tab w:val="right" w:leader="dot" w:pos="9062"/>
      </w:tabs>
      <w:spacing w:after="100"/>
    </w:pPr>
  </w:style>
  <w:style w:type="paragraph" w:styleId="Spistreci2">
    <w:name w:val="toc 2"/>
    <w:basedOn w:val="Normalny"/>
    <w:next w:val="Normalny"/>
    <w:autoRedefine/>
    <w:uiPriority w:val="39"/>
    <w:unhideWhenUsed/>
    <w:rsid w:val="003F299D"/>
    <w:pPr>
      <w:spacing w:after="100"/>
      <w:ind w:left="220"/>
    </w:pPr>
  </w:style>
  <w:style w:type="paragraph" w:styleId="Spistreci3">
    <w:name w:val="toc 3"/>
    <w:basedOn w:val="Normalny"/>
    <w:next w:val="Normalny"/>
    <w:autoRedefine/>
    <w:uiPriority w:val="39"/>
    <w:unhideWhenUsed/>
    <w:rsid w:val="003F299D"/>
    <w:pPr>
      <w:spacing w:after="100"/>
      <w:ind w:left="440"/>
    </w:p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rsid w:val="00F203D4"/>
  </w:style>
  <w:style w:type="table" w:styleId="Tabela-Siatka">
    <w:name w:val="Table Grid"/>
    <w:basedOn w:val="Standardowy"/>
    <w:uiPriority w:val="39"/>
    <w:qFormat/>
    <w:rsid w:val="00F20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203D4"/>
    <w:rPr>
      <w:sz w:val="16"/>
      <w:szCs w:val="16"/>
    </w:rPr>
  </w:style>
  <w:style w:type="paragraph" w:styleId="Tekstkomentarza">
    <w:name w:val="annotation text"/>
    <w:basedOn w:val="Normalny"/>
    <w:link w:val="TekstkomentarzaZnak"/>
    <w:uiPriority w:val="99"/>
    <w:semiHidden/>
    <w:unhideWhenUsed/>
    <w:rsid w:val="00F203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203D4"/>
    <w:rPr>
      <w:sz w:val="20"/>
      <w:szCs w:val="20"/>
    </w:rPr>
  </w:style>
  <w:style w:type="paragraph" w:styleId="Tematkomentarza">
    <w:name w:val="annotation subject"/>
    <w:basedOn w:val="Tekstkomentarza"/>
    <w:next w:val="Tekstkomentarza"/>
    <w:link w:val="TematkomentarzaZnak"/>
    <w:uiPriority w:val="99"/>
    <w:semiHidden/>
    <w:unhideWhenUsed/>
    <w:rsid w:val="00F203D4"/>
    <w:rPr>
      <w:b/>
      <w:bCs/>
    </w:rPr>
  </w:style>
  <w:style w:type="character" w:customStyle="1" w:styleId="TematkomentarzaZnak">
    <w:name w:val="Temat komentarza Znak"/>
    <w:basedOn w:val="TekstkomentarzaZnak"/>
    <w:link w:val="Tematkomentarza"/>
    <w:uiPriority w:val="99"/>
    <w:semiHidden/>
    <w:rsid w:val="00F203D4"/>
    <w:rPr>
      <w:b/>
      <w:bCs/>
      <w:sz w:val="20"/>
      <w:szCs w:val="20"/>
    </w:rPr>
  </w:style>
  <w:style w:type="paragraph" w:customStyle="1" w:styleId="Bezodstpw1">
    <w:name w:val="Bez odstępów1"/>
    <w:qFormat/>
    <w:rsid w:val="00C6110B"/>
    <w:pPr>
      <w:spacing w:after="0" w:line="240" w:lineRule="auto"/>
      <w:jc w:val="both"/>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wynajem-koparek-wraz-z-obsluga-operatorska-716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zp.pl/kody-cpv/szczegoly/roboty-w-zakresie-ksztaltowania-ogrodow-63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2A514-4770-4DD4-BE6C-D1F61932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6905</Words>
  <Characters>41434</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aruszel</dc:creator>
  <cp:lastModifiedBy>jpozniak</cp:lastModifiedBy>
  <cp:revision>12</cp:revision>
  <cp:lastPrinted>2026-02-20T07:11:00Z</cp:lastPrinted>
  <dcterms:created xsi:type="dcterms:W3CDTF">2026-02-18T13:04:00Z</dcterms:created>
  <dcterms:modified xsi:type="dcterms:W3CDTF">2026-03-16T08:19:00Z</dcterms:modified>
</cp:coreProperties>
</file>